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4"/>
        <w:widowControl w:val="0"/>
        <w:keepNext w:val="0"/>
        <w:keepLines w:val="0"/>
        <w:shd w:val="clear" w:color="auto" w:fill="auto"/>
        <w:bidi w:val="0"/>
        <w:jc w:val="left"/>
        <w:spacing w:before="0" w:after="0" w:line="240" w:lineRule="auto"/>
        <w:ind w:left="0" w:right="0" w:firstLine="0"/>
      </w:pPr>
      <w:r>
        <w:rPr>
          <w:rFonts w:ascii="Times New Roman" w:eastAsia="Times New Roman" w:hAnsi="Times New Roman" w:cs="Times New Roman"/>
          <w:w w:val="100"/>
          <w:spacing w:val="0"/>
          <w:color w:val="000000"/>
          <w:position w:val="0"/>
        </w:rPr>
        <w:t>S00RP00S494P</w:t>
      </w:r>
    </w:p>
    <w:p>
      <w:pPr>
        <w:pStyle w:val="Style6"/>
        <w:widowControl w:val="0"/>
        <w:keepNext/>
        <w:keepLines/>
        <w:shd w:val="clear" w:color="auto" w:fill="auto"/>
        <w:bidi w:val="0"/>
        <w:spacing w:before="0" w:after="0"/>
        <w:ind w:left="0" w:right="400" w:firstLine="0"/>
      </w:pPr>
      <w:bookmarkStart w:id="0" w:name="bookmark0"/>
      <w:r>
        <w:rPr>
          <w:lang w:val="cs-CZ" w:eastAsia="cs-CZ" w:bidi="cs-CZ"/>
          <w:w w:val="100"/>
          <w:spacing w:val="0"/>
          <w:color w:val="000000"/>
          <w:position w:val="0"/>
        </w:rPr>
        <w:t>S00RP00S494P</w:t>
      </w:r>
      <w:bookmarkEnd w:id="0"/>
    </w:p>
    <w:p>
      <w:pPr>
        <w:pStyle w:val="Style6"/>
        <w:widowControl w:val="0"/>
        <w:keepNext/>
        <w:keepLines/>
        <w:shd w:val="clear" w:color="auto" w:fill="auto"/>
        <w:bidi w:val="0"/>
        <w:jc w:val="center"/>
        <w:spacing w:before="0" w:after="630" w:line="322" w:lineRule="exact"/>
        <w:ind w:left="600" w:right="0" w:firstLine="0"/>
      </w:pPr>
      <w:bookmarkStart w:id="1" w:name="bookmark1"/>
      <w:r>
        <w:rPr>
          <w:lang w:val="cs-CZ" w:eastAsia="cs-CZ" w:bidi="cs-CZ"/>
          <w:w w:val="100"/>
          <w:spacing w:val="0"/>
          <w:color w:val="000000"/>
          <w:position w:val="0"/>
        </w:rPr>
        <w:t>Výpis usnesení z 26. zasedání</w:t>
        <w:br/>
        <w:t>Zastupitelstva města Břeclavi</w:t>
        <w:br/>
        <w:t>ze dne 11.6.2018</w:t>
      </w:r>
      <w:bookmarkEnd w:id="1"/>
    </w:p>
    <w:p>
      <w:pPr>
        <w:pStyle w:val="Style8"/>
        <w:widowControl w:val="0"/>
        <w:keepNext/>
        <w:keepLines/>
        <w:shd w:val="clear" w:color="auto" w:fill="auto"/>
        <w:bidi w:val="0"/>
        <w:jc w:val="left"/>
        <w:spacing w:before="0"/>
        <w:ind w:left="320" w:right="0" w:firstLine="0"/>
      </w:pPr>
      <w:bookmarkStart w:id="2" w:name="bookmark2"/>
      <w:r>
        <w:rPr>
          <w:rStyle w:val="CharStyle10"/>
          <w:b/>
          <w:bCs/>
        </w:rPr>
        <w:t>ZM Břeclav schvaluje:</w:t>
      </w:r>
      <w:bookmarkEnd w:id="2"/>
    </w:p>
    <w:p>
      <w:pPr>
        <w:pStyle w:val="Style8"/>
        <w:widowControl w:val="0"/>
        <w:keepNext/>
        <w:keepLines/>
        <w:shd w:val="clear" w:color="auto" w:fill="auto"/>
        <w:bidi w:val="0"/>
        <w:jc w:val="left"/>
        <w:spacing w:before="0" w:after="0"/>
        <w:ind w:left="320" w:right="0" w:firstLine="0"/>
      </w:pPr>
      <w:bookmarkStart w:id="3" w:name="bookmark3"/>
      <w:r>
        <w:rPr>
          <w:lang w:val="cs-CZ" w:eastAsia="cs-CZ" w:bidi="cs-CZ"/>
          <w:w w:val="100"/>
          <w:spacing w:val="0"/>
          <w:color w:val="000000"/>
          <w:position w:val="0"/>
        </w:rPr>
        <w:t>Z26/18/4</w:t>
      </w:r>
      <w:bookmarkEnd w:id="3"/>
    </w:p>
    <w:p>
      <w:pPr>
        <w:pStyle w:val="Style11"/>
        <w:widowControl w:val="0"/>
        <w:keepNext w:val="0"/>
        <w:keepLines w:val="0"/>
        <w:shd w:val="clear" w:color="auto" w:fill="auto"/>
        <w:bidi w:val="0"/>
        <w:jc w:val="left"/>
        <w:spacing w:before="0" w:after="2"/>
        <w:ind w:left="320" w:right="0" w:firstLine="0"/>
      </w:pPr>
      <w:r>
        <w:rPr>
          <w:lang w:val="cs-CZ" w:eastAsia="cs-CZ" w:bidi="cs-CZ"/>
          <w:w w:val="100"/>
          <w:spacing w:val="0"/>
          <w:color w:val="000000"/>
          <w:position w:val="0"/>
        </w:rPr>
        <w:t>Program jednání:</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Zahájení</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Určení zapisovatelky a ověřovatelů zápisu</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Projednání zápisu z 25. zasedání ZM</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Schválení programu jednání</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Kontrola úkolů</w:t>
      </w:r>
    </w:p>
    <w:p>
      <w:pPr>
        <w:pStyle w:val="Style2"/>
        <w:numPr>
          <w:ilvl w:val="0"/>
          <w:numId w:val="1"/>
        </w:numPr>
        <w:tabs>
          <w:tab w:pos="791" w:val="lef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Dotazy a připomínky občanů</w:t>
      </w:r>
    </w:p>
    <w:p>
      <w:pPr>
        <w:pStyle w:val="Style2"/>
        <w:numPr>
          <w:ilvl w:val="0"/>
          <w:numId w:val="1"/>
        </w:numPr>
        <w:tabs>
          <w:tab w:pos="791" w:val="left"/>
          <w:tab w:pos="10203" w:val="righ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Smlouva o převodu akcií - AVE Břeclav a.s.</w:t>
        <w:tab/>
        <w:t>P.Dominik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(OKT)</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Harmonogram schůzí RM a ZM</w:t>
        <w:tab/>
        <w:t>P.Dominik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(OKT)</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Stanovení počtu členů zastupitelstva</w:t>
        <w:tab/>
        <w:t>P.Dominik</w:t>
      </w:r>
    </w:p>
    <w:p>
      <w:pPr>
        <w:pStyle w:val="Style2"/>
        <w:widowControl w:val="0"/>
        <w:keepNext w:val="0"/>
        <w:keepLines w:val="0"/>
        <w:shd w:val="clear" w:color="auto" w:fill="auto"/>
        <w:bidi w:val="0"/>
        <w:jc w:val="right"/>
        <w:spacing w:before="0" w:after="258"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(OKT)</w:t>
      </w:r>
    </w:p>
    <w:p>
      <w:pPr>
        <w:pStyle w:val="Style2"/>
        <w:numPr>
          <w:ilvl w:val="0"/>
          <w:numId w:val="1"/>
        </w:numPr>
        <w:tabs>
          <w:tab w:pos="791" w:val="left"/>
          <w:tab w:pos="4582" w:val="left"/>
          <w:tab w:pos="10203" w:val="right"/>
        </w:tabs>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Plán společných zařízení - komplexní</w:t>
        <w:tab/>
        <w:t>pozemkové úpravy v k.ú. Charvátská</w:t>
        <w:tab/>
        <w:t>S.Pěčk</w:t>
      </w:r>
    </w:p>
    <w:p>
      <w:pPr>
        <w:pStyle w:val="Style2"/>
        <w:tabs>
          <w:tab w:pos="9739" w:val="left"/>
        </w:tabs>
        <w:widowControl w:val="0"/>
        <w:keepNext w:val="0"/>
        <w:keepLines w:val="0"/>
        <w:shd w:val="clear" w:color="auto" w:fill="auto"/>
        <w:bidi w:val="0"/>
        <w:jc w:val="both"/>
        <w:spacing w:before="0" w:after="262" w:line="269" w:lineRule="exact"/>
        <w:ind w:left="840" w:right="0" w:firstLine="0"/>
      </w:pPr>
      <w:r>
        <w:rPr>
          <w:lang w:val="cs-CZ" w:eastAsia="cs-CZ" w:bidi="cs-CZ"/>
          <w:sz w:val="24"/>
          <w:szCs w:val="24"/>
          <w:rFonts w:ascii="Times New Roman" w:eastAsia="Times New Roman" w:hAnsi="Times New Roman" w:cs="Times New Roman"/>
          <w:w w:val="100"/>
          <w:spacing w:val="0"/>
          <w:color w:val="000000"/>
          <w:position w:val="0"/>
        </w:rPr>
        <w:t>Nová Ves</w:t>
        <w:tab/>
        <w:t>(OM)</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Zpráva o činnosti Kontrolního výboru Zastupitelstva města Břeclavi</w:t>
        <w:tab/>
        <w:t>R.Zemánek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(ÚIA)</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bytových jednotek v domě Národních hrdinů 47 a 47A v Břeclavi</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směny pozemků na ulici Národních hrdinů v Břeclavi</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v k.ú. Poštorná, na ulici Nádražní</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na ulici Lednická v Charvátské Nové Vsi</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1" w:val="left"/>
          <w:tab w:pos="10203"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pozemků v k.ú. Břeclav v zahrádkářské osadě „Nivky“</w:t>
        <w:tab/>
        <w:t>S.Pěček</w:t>
      </w:r>
    </w:p>
    <w:p>
      <w:pPr>
        <w:pStyle w:val="Style2"/>
        <w:widowControl w:val="0"/>
        <w:keepNext w:val="0"/>
        <w:keepLines w:val="0"/>
        <w:shd w:val="clear" w:color="auto" w:fill="auto"/>
        <w:bidi w:val="0"/>
        <w:jc w:val="righ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v k.ú. Poštorná, na sídl. ČSA</w:t>
        <w:tab/>
        <w:t>S.Pěček</w:t>
      </w:r>
    </w:p>
    <w:p>
      <w:pPr>
        <w:pStyle w:val="Style2"/>
        <w:widowControl w:val="0"/>
        <w:keepNext w:val="0"/>
        <w:keepLines w:val="0"/>
        <w:shd w:val="clear" w:color="auto" w:fill="auto"/>
        <w:bidi w:val="0"/>
        <w:jc w:val="right"/>
        <w:spacing w:before="0" w:after="25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78"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v k.ú. Břeclav, na ulici U Tržiště; revokace</w:t>
        <w:tab/>
        <w:t>S.Pěček</w:t>
      </w:r>
    </w:p>
    <w:p>
      <w:pPr>
        <w:pStyle w:val="Style14"/>
        <w:tabs>
          <w:tab w:pos="10245" w:val="right"/>
        </w:tabs>
        <w:widowControl w:val="0"/>
        <w:keepNext w:val="0"/>
        <w:keepLines w:val="0"/>
        <w:shd w:val="clear" w:color="auto" w:fill="auto"/>
        <w:bidi w:val="0"/>
        <w:spacing w:before="0" w:after="260"/>
        <w:ind w:left="840" w:right="0" w:firstLine="0"/>
      </w:pPr>
      <w:r>
        <w:fldChar w:fldCharType="begin"/>
        <w:instrText xml:space="preserve"> TOC \o "1-5" \h \z </w:instrText>
        <w:fldChar w:fldCharType="separate"/>
      </w:r>
      <w:r>
        <w:rPr>
          <w:lang w:val="cs-CZ" w:eastAsia="cs-CZ" w:bidi="cs-CZ"/>
          <w:sz w:val="24"/>
          <w:szCs w:val="24"/>
          <w:rFonts w:ascii="Times New Roman" w:eastAsia="Times New Roman" w:hAnsi="Times New Roman" w:cs="Times New Roman"/>
          <w:w w:val="100"/>
          <w:spacing w:val="0"/>
          <w:color w:val="000000"/>
          <w:position w:val="0"/>
        </w:rPr>
        <w:t>původního usnesení</w:t>
        <w:tab/>
        <w:t>(OM)</w:t>
      </w:r>
    </w:p>
    <w:p>
      <w:pPr>
        <w:pStyle w:val="Style14"/>
        <w:numPr>
          <w:ilvl w:val="0"/>
          <w:numId w:val="1"/>
        </w:numPr>
        <w:tabs>
          <w:tab w:pos="799" w:val="left"/>
          <w:tab w:pos="10245" w:val="right"/>
        </w:tabs>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pod komíny k budově Na Valtické v Charvátské</w:t>
        <w:tab/>
        <w:t>S.Pěček</w:t>
      </w:r>
    </w:p>
    <w:p>
      <w:pPr>
        <w:pStyle w:val="Style14"/>
        <w:tabs>
          <w:tab w:pos="10245" w:val="right"/>
        </w:tabs>
        <w:widowControl w:val="0"/>
        <w:keepNext w:val="0"/>
        <w:keepLines w:val="0"/>
        <w:shd w:val="clear" w:color="auto" w:fill="auto"/>
        <w:bidi w:val="0"/>
        <w:spacing w:before="0" w:after="264"/>
        <w:ind w:left="840" w:right="0" w:firstLine="0"/>
      </w:pPr>
      <w:r>
        <w:rPr>
          <w:lang w:val="cs-CZ" w:eastAsia="cs-CZ" w:bidi="cs-CZ"/>
          <w:sz w:val="24"/>
          <w:szCs w:val="24"/>
          <w:rFonts w:ascii="Times New Roman" w:eastAsia="Times New Roman" w:hAnsi="Times New Roman" w:cs="Times New Roman"/>
          <w:w w:val="100"/>
          <w:spacing w:val="0"/>
          <w:color w:val="000000"/>
          <w:position w:val="0"/>
        </w:rPr>
        <w:t>Nové Vsi (bývalá kotelna G-15)</w:t>
        <w:tab/>
        <w:t>(OM)</w:t>
      </w:r>
    </w:p>
    <w:p>
      <w:pPr>
        <w:pStyle w:val="Style14"/>
        <w:numPr>
          <w:ilvl w:val="0"/>
          <w:numId w:val="1"/>
        </w:numPr>
        <w:tabs>
          <w:tab w:pos="799" w:val="left"/>
          <w:tab w:pos="10245" w:val="righ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pozemku v k.ú. Břeclav v lokalitě „Padělky", v blízkosti ulice Na</w:t>
        <w:tab/>
        <w:t>S.Pěček</w:t>
      </w:r>
    </w:p>
    <w:p>
      <w:pPr>
        <w:pStyle w:val="Style14"/>
        <w:tabs>
          <w:tab w:pos="9718" w:val="left"/>
        </w:tabs>
        <w:widowControl w:val="0"/>
        <w:keepNext w:val="0"/>
        <w:keepLines w:val="0"/>
        <w:shd w:val="clear" w:color="auto" w:fill="auto"/>
        <w:bidi w:val="0"/>
        <w:spacing w:before="0" w:after="546" w:line="274" w:lineRule="exact"/>
        <w:ind w:left="840" w:right="0" w:firstLine="0"/>
      </w:pPr>
      <w:r>
        <w:rPr>
          <w:lang w:val="cs-CZ" w:eastAsia="cs-CZ" w:bidi="cs-CZ"/>
          <w:sz w:val="24"/>
          <w:szCs w:val="24"/>
          <w:rFonts w:ascii="Times New Roman" w:eastAsia="Times New Roman" w:hAnsi="Times New Roman" w:cs="Times New Roman"/>
          <w:w w:val="100"/>
          <w:spacing w:val="0"/>
          <w:color w:val="000000"/>
          <w:position w:val="0"/>
        </w:rPr>
        <w:t>Zvolenci</w:t>
        <w:tab/>
        <w:t>(OM)</w:t>
      </w:r>
      <w:r>
        <w:fldChar w:fldCharType="end"/>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pozemku v ulici U Jezera v Charvátské Nové Vsi</w:t>
        <w:tab/>
        <w:t>S.Pěček</w:t>
      </w:r>
    </w:p>
    <w:p>
      <w:pPr>
        <w:pStyle w:val="Style2"/>
        <w:widowControl w:val="0"/>
        <w:keepNext w:val="0"/>
        <w:keepLines w:val="0"/>
        <w:shd w:val="clear" w:color="auto" w:fill="auto"/>
        <w:bidi w:val="0"/>
        <w:jc w:val="right"/>
        <w:spacing w:before="0" w:after="260" w:line="266" w:lineRule="exact"/>
        <w:ind w:left="0" w:right="18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pozemku v ulici U Rybníka v Břeclavi - revokace usnesení</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pozemku v lokalitě Ritopeky v Charvátské Nové Vsi</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pozemků na ulici Dolní Luční v Poštorné</w:t>
        <w:tab/>
        <w:t>S.Pěček</w:t>
      </w:r>
    </w:p>
    <w:p>
      <w:pPr>
        <w:pStyle w:val="Style2"/>
        <w:widowControl w:val="0"/>
        <w:keepNext w:val="0"/>
        <w:keepLines w:val="0"/>
        <w:shd w:val="clear" w:color="auto" w:fill="auto"/>
        <w:bidi w:val="0"/>
        <w:jc w:val="right"/>
        <w:spacing w:before="0" w:after="254"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prodeje části pozemku za ulicí Hlavní v lokalitě Pod Zahradami</w:t>
        <w:tab/>
        <w:t>S.Pěček</w:t>
      </w:r>
    </w:p>
    <w:p>
      <w:pPr>
        <w:pStyle w:val="Style2"/>
        <w:tabs>
          <w:tab w:pos="10245" w:val="right"/>
        </w:tabs>
        <w:widowControl w:val="0"/>
        <w:keepNext w:val="0"/>
        <w:keepLines w:val="0"/>
        <w:shd w:val="clear" w:color="auto" w:fill="auto"/>
        <w:bidi w:val="0"/>
        <w:jc w:val="both"/>
        <w:spacing w:before="0" w:after="260" w:line="274" w:lineRule="exact"/>
        <w:ind w:left="840" w:right="0" w:firstLine="0"/>
      </w:pPr>
      <w:r>
        <w:rPr>
          <w:lang w:val="cs-CZ" w:eastAsia="cs-CZ" w:bidi="cs-CZ"/>
          <w:sz w:val="24"/>
          <w:szCs w:val="24"/>
          <w:rFonts w:ascii="Times New Roman" w:eastAsia="Times New Roman" w:hAnsi="Times New Roman" w:cs="Times New Roman"/>
          <w:w w:val="100"/>
          <w:spacing w:val="0"/>
          <w:color w:val="000000"/>
          <w:position w:val="0"/>
        </w:rPr>
        <w:t>v Poštorné; revokace původních usnesení</w:t>
        <w:tab/>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Záměr bezúplatného převodu pozemků v k.ú. Břeclav, k.ú. Poštorná a v k.ú.</w:t>
        <w:tab/>
        <w:t>S.Pěček</w:t>
      </w:r>
    </w:p>
    <w:p>
      <w:pPr>
        <w:pStyle w:val="Style2"/>
        <w:tabs>
          <w:tab w:pos="9718" w:val="left"/>
        </w:tabs>
        <w:widowControl w:val="0"/>
        <w:keepNext w:val="0"/>
        <w:keepLines w:val="0"/>
        <w:shd w:val="clear" w:color="auto" w:fill="auto"/>
        <w:bidi w:val="0"/>
        <w:jc w:val="both"/>
        <w:spacing w:before="0" w:after="0" w:line="274" w:lineRule="exact"/>
        <w:ind w:left="840" w:right="0" w:firstLine="0"/>
      </w:pPr>
      <w:r>
        <w:rPr>
          <w:lang w:val="cs-CZ" w:eastAsia="cs-CZ" w:bidi="cs-CZ"/>
          <w:sz w:val="24"/>
          <w:szCs w:val="24"/>
          <w:rFonts w:ascii="Times New Roman" w:eastAsia="Times New Roman" w:hAnsi="Times New Roman" w:cs="Times New Roman"/>
          <w:w w:val="100"/>
          <w:spacing w:val="0"/>
          <w:color w:val="000000"/>
          <w:position w:val="0"/>
        </w:rPr>
        <w:t>Charvátská Nová Ves do majetku Povodí Moravy, s.p., v souvisosti s PPO;</w:t>
        <w:tab/>
        <w:t>(OM)</w:t>
      </w:r>
    </w:p>
    <w:p>
      <w:pPr>
        <w:pStyle w:val="Style2"/>
        <w:widowControl w:val="0"/>
        <w:keepNext w:val="0"/>
        <w:keepLines w:val="0"/>
        <w:shd w:val="clear" w:color="auto" w:fill="auto"/>
        <w:bidi w:val="0"/>
        <w:jc w:val="both"/>
        <w:spacing w:before="0" w:after="266" w:line="274" w:lineRule="exact"/>
        <w:ind w:left="840" w:right="0" w:firstLine="0"/>
      </w:pPr>
      <w:r>
        <w:rPr>
          <w:lang w:val="cs-CZ" w:eastAsia="cs-CZ" w:bidi="cs-CZ"/>
          <w:sz w:val="24"/>
          <w:szCs w:val="24"/>
          <w:rFonts w:ascii="Times New Roman" w:eastAsia="Times New Roman" w:hAnsi="Times New Roman" w:cs="Times New Roman"/>
          <w:w w:val="100"/>
          <w:spacing w:val="0"/>
          <w:color w:val="000000"/>
          <w:position w:val="0"/>
        </w:rPr>
        <w:t>revokace původního usnesení</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části pozemku u hřiště MSK Břeclav na ulici Lesní v Poštorné</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části pozemku na rohu ulic J.Skácela a Rovnice v Poštorné</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části pozemku za licí Hlavní v Poštorné</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části pozemku na ulici Slovácká v Břeclavi</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pozemků v blízkosti areálu společnosti Fosfa a.s. v Poštorné</w:t>
        <w:tab/>
        <w:t>S.Pěček</w:t>
      </w:r>
    </w:p>
    <w:p>
      <w:pPr>
        <w:pStyle w:val="Style2"/>
        <w:widowControl w:val="0"/>
        <w:keepNext w:val="0"/>
        <w:keepLines w:val="0"/>
        <w:shd w:val="clear" w:color="auto" w:fill="auto"/>
        <w:bidi w:val="0"/>
        <w:jc w:val="right"/>
        <w:spacing w:before="0" w:after="26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p>
    <w:p>
      <w:pPr>
        <w:pStyle w:val="Style2"/>
        <w:numPr>
          <w:ilvl w:val="0"/>
          <w:numId w:val="1"/>
        </w:numPr>
        <w:tabs>
          <w:tab w:pos="799" w:val="left"/>
          <w:tab w:pos="10245" w:val="right"/>
        </w:tabs>
        <w:widowControl w:val="0"/>
        <w:keepNext w:val="0"/>
        <w:keepLines w:val="0"/>
        <w:shd w:val="clear" w:color="auto" w:fill="auto"/>
        <w:bidi w:val="0"/>
        <w:jc w:val="lef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Prodej pozemků v k.ú. Ladná</w:t>
        <w:tab/>
        <w:t>S.Pěček</w:t>
      </w:r>
    </w:p>
    <w:p>
      <w:pPr>
        <w:pStyle w:val="Style2"/>
        <w:widowControl w:val="0"/>
        <w:keepNext w:val="0"/>
        <w:keepLines w:val="0"/>
        <w:shd w:val="clear" w:color="auto" w:fill="auto"/>
        <w:bidi w:val="0"/>
        <w:jc w:val="righ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(OM)</w:t>
      </w:r>
      <w:r>
        <w:br w:type="page"/>
      </w:r>
    </w:p>
    <w:p>
      <w:pPr>
        <w:pStyle w:val="Style2"/>
        <w:numPr>
          <w:ilvl w:val="0"/>
          <w:numId w:val="1"/>
        </w:numPr>
        <w:tabs>
          <w:tab w:pos="808" w:val="left"/>
        </w:tabs>
        <w:widowControl w:val="0"/>
        <w:keepNext w:val="0"/>
        <w:keepLines w:val="0"/>
        <w:shd w:val="clear" w:color="auto" w:fill="auto"/>
        <w:bidi w:val="0"/>
        <w:jc w:val="left"/>
        <w:spacing w:before="0" w:after="270" w:line="278"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Budoucí výkup pozemků v k.ú. Poštorná, za účelem revitalizace okolí BD na ulicích Budovatelská a Okružní</w:t>
      </w:r>
    </w:p>
    <w:p>
      <w:pPr>
        <w:pStyle w:val="Style2"/>
        <w:numPr>
          <w:ilvl w:val="0"/>
          <w:numId w:val="1"/>
        </w:numPr>
        <w:tabs>
          <w:tab w:pos="808" w:val="left"/>
        </w:tabs>
        <w:widowControl w:val="0"/>
        <w:keepNext w:val="0"/>
        <w:keepLines w:val="0"/>
        <w:shd w:val="clear" w:color="auto" w:fill="auto"/>
        <w:bidi w:val="0"/>
        <w:jc w:val="both"/>
        <w:spacing w:before="0" w:after="92" w:line="266" w:lineRule="exact"/>
        <w:ind w:left="860" w:right="0" w:hanging="860"/>
      </w:pPr>
      <w:r>
        <w:pict>
          <v:shapetype id="_x0000_t202" coordsize="21600,21600" o:spt="202" path="m,l,21600r21600,l21600,xe">
            <v:stroke joinstyle="miter"/>
            <v:path gradientshapeok="t" o:connecttype="rect"/>
          </v:shapetype>
          <v:shape id="_x0000_s1026" type="#_x0000_t202" style="position:absolute;margin-left:475.45pt;margin-top:-44.5pt;width:39.6pt;height:235.8pt;z-index:-125829376;mso-wrap-distance-left:47.5pt;mso-wrap-distance-right:5.pt;mso-wrap-distance-bottom:460.3pt;mso-position-horizontal-relative:margin" filled="f" stroked="f">
            <v:textbox style="mso-fit-shape-to-text:t" inset="0,0,0,0">
              <w:txbxContent>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280" w:line="266" w:lineRule="exact"/>
                    <w:ind w:left="240" w:right="0" w:firstLine="0"/>
                  </w:pPr>
                  <w:r>
                    <w:rPr>
                      <w:rStyle w:val="CharStyle3"/>
                    </w:rPr>
                    <w:t>(OM)</w:t>
                  </w:r>
                </w:p>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280" w:line="266" w:lineRule="exact"/>
                    <w:ind w:left="240" w:right="0" w:firstLine="0"/>
                  </w:pPr>
                  <w:r>
                    <w:rPr>
                      <w:rStyle w:val="CharStyle3"/>
                    </w:rPr>
                    <w:t>(OM)</w:t>
                  </w:r>
                </w:p>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280" w:line="266" w:lineRule="exact"/>
                    <w:ind w:left="240" w:right="0" w:firstLine="0"/>
                  </w:pPr>
                  <w:r>
                    <w:rPr>
                      <w:rStyle w:val="CharStyle3"/>
                    </w:rPr>
                    <w:t>(OM)</w:t>
                  </w:r>
                </w:p>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280" w:line="266" w:lineRule="exact"/>
                    <w:ind w:left="240" w:right="0" w:firstLine="0"/>
                  </w:pPr>
                  <w:r>
                    <w:rPr>
                      <w:rStyle w:val="CharStyle3"/>
                    </w:rPr>
                    <w:t>(OM)</w:t>
                  </w:r>
                </w:p>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280" w:line="266" w:lineRule="exact"/>
                    <w:ind w:left="240" w:right="0" w:firstLine="0"/>
                  </w:pPr>
                  <w:r>
                    <w:rPr>
                      <w:rStyle w:val="CharStyle3"/>
                    </w:rPr>
                    <w:t>(OM)</w:t>
                  </w:r>
                </w:p>
                <w:p>
                  <w:pPr>
                    <w:pStyle w:val="Style2"/>
                    <w:widowControl w:val="0"/>
                    <w:keepNext w:val="0"/>
                    <w:keepLines w:val="0"/>
                    <w:shd w:val="clear" w:color="auto" w:fill="auto"/>
                    <w:bidi w:val="0"/>
                    <w:jc w:val="left"/>
                    <w:spacing w:before="0" w:after="0" w:line="266" w:lineRule="exact"/>
                    <w:ind w:left="0" w:right="0" w:firstLine="0"/>
                  </w:pPr>
                  <w:r>
                    <w:rPr>
                      <w:rStyle w:val="CharStyle3"/>
                    </w:rPr>
                    <w:t>S.Pěček</w:t>
                  </w:r>
                </w:p>
                <w:p>
                  <w:pPr>
                    <w:pStyle w:val="Style2"/>
                    <w:widowControl w:val="0"/>
                    <w:keepNext w:val="0"/>
                    <w:keepLines w:val="0"/>
                    <w:shd w:val="clear" w:color="auto" w:fill="auto"/>
                    <w:bidi w:val="0"/>
                    <w:jc w:val="left"/>
                    <w:spacing w:before="0" w:after="0" w:line="266" w:lineRule="exact"/>
                    <w:ind w:left="240" w:right="0" w:firstLine="0"/>
                  </w:pPr>
                  <w:r>
                    <w:rPr>
                      <w:rStyle w:val="CharStyle3"/>
                    </w:rPr>
                    <w:t>(OM)</w:t>
                  </w:r>
                </w:p>
              </w:txbxContent>
            </v:textbox>
            <w10:wrap type="square" side="left" anchorx="margin"/>
          </v:shape>
        </w:pict>
      </w:r>
      <w:r>
        <w:pict>
          <v:shape id="_x0000_s1027" type="#_x0000_t202" style="position:absolute;margin-left:456.7pt;margin-top:216.1pt;width:58.3pt;height:415.25pt;z-index:-125829375;mso-wrap-distance-left:28.8pt;mso-wrap-distance-top:258.35pt;mso-wrap-distance-right:5.pt;mso-wrap-distance-bottom:20.25pt;mso-position-horizontal-relative:margin" filled="f" stroked="f">
            <v:textbox style="mso-fit-shape-to-text:t" inset="0,0,0,0">
              <w:txbxContent>
                <w:p>
                  <w:pPr>
                    <w:pStyle w:val="Style2"/>
                    <w:widowControl w:val="0"/>
                    <w:keepNext w:val="0"/>
                    <w:keepLines w:val="0"/>
                    <w:shd w:val="clear" w:color="auto" w:fill="auto"/>
                    <w:bidi w:val="0"/>
                    <w:jc w:val="right"/>
                    <w:spacing w:before="0" w:after="280" w:line="274" w:lineRule="exact"/>
                    <w:ind w:left="0" w:right="0" w:firstLine="0"/>
                  </w:pPr>
                  <w:r>
                    <w:rPr>
                      <w:rStyle w:val="CharStyle3"/>
                    </w:rPr>
                    <w:t>L.Levák (OEK)</w:t>
                  </w:r>
                </w:p>
                <w:p>
                  <w:pPr>
                    <w:pStyle w:val="Style2"/>
                    <w:widowControl w:val="0"/>
                    <w:keepNext w:val="0"/>
                    <w:keepLines w:val="0"/>
                    <w:shd w:val="clear" w:color="auto" w:fill="auto"/>
                    <w:bidi w:val="0"/>
                    <w:jc w:val="right"/>
                    <w:spacing w:before="0" w:after="286" w:line="274" w:lineRule="exact"/>
                    <w:ind w:left="0" w:right="0" w:firstLine="0"/>
                  </w:pPr>
                  <w:r>
                    <w:rPr>
                      <w:rStyle w:val="CharStyle3"/>
                    </w:rPr>
                    <w:t>J.Válka (OEK)</w:t>
                  </w:r>
                </w:p>
                <w:p>
                  <w:pPr>
                    <w:pStyle w:val="Style2"/>
                    <w:widowControl w:val="0"/>
                    <w:keepNext w:val="0"/>
                    <w:keepLines w:val="0"/>
                    <w:shd w:val="clear" w:color="auto" w:fill="auto"/>
                    <w:bidi w:val="0"/>
                    <w:jc w:val="right"/>
                    <w:spacing w:before="0" w:after="0" w:line="266" w:lineRule="exact"/>
                    <w:ind w:left="0" w:right="0" w:firstLine="0"/>
                  </w:pPr>
                  <w:r>
                    <w:rPr>
                      <w:rStyle w:val="CharStyle3"/>
                    </w:rPr>
                    <w:t>Z.Urban</w:t>
                  </w:r>
                </w:p>
                <w:p>
                  <w:pPr>
                    <w:pStyle w:val="Style2"/>
                    <w:widowControl w:val="0"/>
                    <w:keepNext w:val="0"/>
                    <w:keepLines w:val="0"/>
                    <w:shd w:val="clear" w:color="auto" w:fill="auto"/>
                    <w:bidi w:val="0"/>
                    <w:jc w:val="right"/>
                    <w:spacing w:before="0" w:after="280" w:line="266" w:lineRule="exact"/>
                    <w:ind w:left="0" w:right="0" w:firstLine="0"/>
                  </w:pPr>
                  <w:r>
                    <w:rPr>
                      <w:rStyle w:val="CharStyle3"/>
                    </w:rPr>
                    <w:t>(OSVŠ)</w:t>
                  </w:r>
                </w:p>
                <w:p>
                  <w:pPr>
                    <w:pStyle w:val="Style2"/>
                    <w:widowControl w:val="0"/>
                    <w:keepNext w:val="0"/>
                    <w:keepLines w:val="0"/>
                    <w:shd w:val="clear" w:color="auto" w:fill="auto"/>
                    <w:bidi w:val="0"/>
                    <w:jc w:val="right"/>
                    <w:spacing w:before="0" w:after="0" w:line="266" w:lineRule="exact"/>
                    <w:ind w:left="0" w:right="0" w:firstLine="0"/>
                  </w:pPr>
                  <w:r>
                    <w:rPr>
                      <w:rStyle w:val="CharStyle3"/>
                    </w:rPr>
                    <w:t>Z.Urban</w:t>
                  </w:r>
                </w:p>
                <w:p>
                  <w:pPr>
                    <w:pStyle w:val="Style2"/>
                    <w:widowControl w:val="0"/>
                    <w:keepNext w:val="0"/>
                    <w:keepLines w:val="0"/>
                    <w:shd w:val="clear" w:color="auto" w:fill="auto"/>
                    <w:bidi w:val="0"/>
                    <w:jc w:val="right"/>
                    <w:spacing w:before="0" w:after="280" w:line="266" w:lineRule="exact"/>
                    <w:ind w:left="0" w:right="0" w:firstLine="0"/>
                  </w:pPr>
                  <w:r>
                    <w:rPr>
                      <w:rStyle w:val="CharStyle3"/>
                    </w:rPr>
                    <w:t>(OSVŠ)</w:t>
                  </w:r>
                </w:p>
                <w:p>
                  <w:pPr>
                    <w:pStyle w:val="Style2"/>
                    <w:widowControl w:val="0"/>
                    <w:keepNext w:val="0"/>
                    <w:keepLines w:val="0"/>
                    <w:shd w:val="clear" w:color="auto" w:fill="auto"/>
                    <w:bidi w:val="0"/>
                    <w:jc w:val="right"/>
                    <w:spacing w:before="0" w:after="0" w:line="266" w:lineRule="exact"/>
                    <w:ind w:left="0" w:right="0" w:firstLine="0"/>
                  </w:pPr>
                  <w:r>
                    <w:rPr>
                      <w:rStyle w:val="CharStyle3"/>
                    </w:rPr>
                    <w:t>Z.Urban</w:t>
                  </w:r>
                </w:p>
                <w:p>
                  <w:pPr>
                    <w:pStyle w:val="Style2"/>
                    <w:widowControl w:val="0"/>
                    <w:keepNext w:val="0"/>
                    <w:keepLines w:val="0"/>
                    <w:shd w:val="clear" w:color="auto" w:fill="auto"/>
                    <w:bidi w:val="0"/>
                    <w:jc w:val="right"/>
                    <w:spacing w:before="0" w:after="280" w:line="266" w:lineRule="exact"/>
                    <w:ind w:left="0" w:right="0" w:firstLine="0"/>
                  </w:pPr>
                  <w:r>
                    <w:rPr>
                      <w:rStyle w:val="CharStyle3"/>
                    </w:rPr>
                    <w:t>(OSVŠ)</w:t>
                  </w:r>
                </w:p>
                <w:p>
                  <w:pPr>
                    <w:pStyle w:val="Style2"/>
                    <w:widowControl w:val="0"/>
                    <w:keepNext w:val="0"/>
                    <w:keepLines w:val="0"/>
                    <w:shd w:val="clear" w:color="auto" w:fill="auto"/>
                    <w:bidi w:val="0"/>
                    <w:jc w:val="right"/>
                    <w:spacing w:before="0" w:after="0" w:line="266" w:lineRule="exact"/>
                    <w:ind w:left="0" w:right="0" w:firstLine="0"/>
                  </w:pPr>
                  <w:r>
                    <w:rPr>
                      <w:rStyle w:val="CharStyle3"/>
                    </w:rPr>
                    <w:t>Z.Urban</w:t>
                  </w:r>
                </w:p>
                <w:p>
                  <w:pPr>
                    <w:pStyle w:val="Style2"/>
                    <w:widowControl w:val="0"/>
                    <w:keepNext w:val="0"/>
                    <w:keepLines w:val="0"/>
                    <w:shd w:val="clear" w:color="auto" w:fill="auto"/>
                    <w:bidi w:val="0"/>
                    <w:jc w:val="right"/>
                    <w:spacing w:before="0" w:after="270" w:line="266" w:lineRule="exact"/>
                    <w:ind w:left="0" w:right="0" w:firstLine="0"/>
                  </w:pPr>
                  <w:r>
                    <w:rPr>
                      <w:rStyle w:val="CharStyle3"/>
                    </w:rPr>
                    <w:t>(OSVŠ)</w:t>
                  </w:r>
                </w:p>
                <w:p>
                  <w:pPr>
                    <w:pStyle w:val="Style2"/>
                    <w:widowControl w:val="0"/>
                    <w:keepNext w:val="0"/>
                    <w:keepLines w:val="0"/>
                    <w:shd w:val="clear" w:color="auto" w:fill="auto"/>
                    <w:bidi w:val="0"/>
                    <w:jc w:val="right"/>
                    <w:spacing w:before="0" w:after="284" w:line="278" w:lineRule="exact"/>
                    <w:ind w:left="0" w:right="0" w:firstLine="0"/>
                  </w:pPr>
                  <w:r>
                    <w:rPr>
                      <w:rStyle w:val="CharStyle3"/>
                    </w:rPr>
                    <w:t>J. Válka (OSVŠ)</w:t>
                  </w:r>
                </w:p>
                <w:p>
                  <w:pPr>
                    <w:pStyle w:val="Style2"/>
                    <w:widowControl w:val="0"/>
                    <w:keepNext w:val="0"/>
                    <w:keepLines w:val="0"/>
                    <w:shd w:val="clear" w:color="auto" w:fill="auto"/>
                    <w:bidi w:val="0"/>
                    <w:jc w:val="right"/>
                    <w:spacing w:before="0" w:after="280" w:line="274" w:lineRule="exact"/>
                    <w:ind w:left="0" w:right="0" w:firstLine="0"/>
                  </w:pPr>
                  <w:r>
                    <w:rPr>
                      <w:rStyle w:val="CharStyle3"/>
                    </w:rPr>
                    <w:t>J.Válka (ORS)</w:t>
                  </w:r>
                </w:p>
                <w:p>
                  <w:pPr>
                    <w:pStyle w:val="Style2"/>
                    <w:widowControl w:val="0"/>
                    <w:keepNext w:val="0"/>
                    <w:keepLines w:val="0"/>
                    <w:shd w:val="clear" w:color="auto" w:fill="auto"/>
                    <w:bidi w:val="0"/>
                    <w:jc w:val="both"/>
                    <w:spacing w:before="0" w:after="276" w:line="274" w:lineRule="exact"/>
                    <w:ind w:left="380" w:right="0" w:firstLine="0"/>
                  </w:pPr>
                  <w:r>
                    <w:rPr>
                      <w:rStyle w:val="CharStyle3"/>
                    </w:rPr>
                    <w:t>J. Válka Z.Urban (OSVŠ)</w:t>
                  </w:r>
                </w:p>
                <w:p>
                  <w:pPr>
                    <w:pStyle w:val="Style2"/>
                    <w:widowControl w:val="0"/>
                    <w:keepNext w:val="0"/>
                    <w:keepLines w:val="0"/>
                    <w:shd w:val="clear" w:color="auto" w:fill="auto"/>
                    <w:bidi w:val="0"/>
                    <w:jc w:val="right"/>
                    <w:spacing w:before="0" w:after="0" w:line="278" w:lineRule="exact"/>
                    <w:ind w:left="0" w:right="0" w:firstLine="0"/>
                  </w:pPr>
                  <w:r>
                    <w:rPr>
                      <w:rStyle w:val="CharStyle3"/>
                    </w:rPr>
                    <w:t>P.Dominik (ORS)</w:t>
                  </w:r>
                </w:p>
              </w:txbxContent>
            </v:textbox>
            <w10:wrap type="square" side="left" anchorx="margin"/>
          </v:shape>
        </w:pict>
      </w:r>
      <w:r>
        <w:rPr>
          <w:lang w:val="cs-CZ" w:eastAsia="cs-CZ" w:bidi="cs-CZ"/>
          <w:sz w:val="24"/>
          <w:szCs w:val="24"/>
          <w:rFonts w:ascii="Times New Roman" w:eastAsia="Times New Roman" w:hAnsi="Times New Roman" w:cs="Times New Roman"/>
          <w:w w:val="100"/>
          <w:spacing w:val="0"/>
          <w:color w:val="000000"/>
          <w:position w:val="0"/>
        </w:rPr>
        <w:t>Darování části pozemku u hřiště MSK Břeclav na ulici Lesní v Poštorné</w:t>
      </w:r>
    </w:p>
    <w:p>
      <w:pPr>
        <w:pStyle w:val="Style2"/>
        <w:numPr>
          <w:ilvl w:val="0"/>
          <w:numId w:val="1"/>
        </w:numPr>
        <w:tabs>
          <w:tab w:pos="808" w:val="left"/>
        </w:tabs>
        <w:widowControl w:val="0"/>
        <w:keepNext w:val="0"/>
        <w:keepLines w:val="0"/>
        <w:shd w:val="clear" w:color="auto" w:fill="auto"/>
        <w:bidi w:val="0"/>
        <w:jc w:val="both"/>
        <w:spacing w:before="0" w:after="0" w:line="82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Směna pozemků v lokalitě Pod Zámkem v Břeclavi</w:t>
      </w:r>
    </w:p>
    <w:p>
      <w:pPr>
        <w:pStyle w:val="Style2"/>
        <w:numPr>
          <w:ilvl w:val="0"/>
          <w:numId w:val="1"/>
        </w:numPr>
        <w:tabs>
          <w:tab w:pos="808" w:val="left"/>
        </w:tabs>
        <w:widowControl w:val="0"/>
        <w:keepNext w:val="0"/>
        <w:keepLines w:val="0"/>
        <w:shd w:val="clear" w:color="auto" w:fill="auto"/>
        <w:bidi w:val="0"/>
        <w:jc w:val="both"/>
        <w:spacing w:before="0" w:after="0" w:line="82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Směna pozemků v k.ú. Břeclav, v lokalitě garáží za poliklinikou</w:t>
      </w:r>
    </w:p>
    <w:p>
      <w:pPr>
        <w:pStyle w:val="Style2"/>
        <w:numPr>
          <w:ilvl w:val="0"/>
          <w:numId w:val="1"/>
        </w:numPr>
        <w:tabs>
          <w:tab w:pos="808" w:val="left"/>
        </w:tabs>
        <w:widowControl w:val="0"/>
        <w:keepNext w:val="0"/>
        <w:keepLines w:val="0"/>
        <w:shd w:val="clear" w:color="auto" w:fill="auto"/>
        <w:bidi w:val="0"/>
        <w:jc w:val="both"/>
        <w:spacing w:before="0" w:after="0" w:line="82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Výkup pozemků v Břeclavi, Poštorné, Kosticích a Lanžhotě</w:t>
      </w:r>
    </w:p>
    <w:p>
      <w:pPr>
        <w:pStyle w:val="Style2"/>
        <w:numPr>
          <w:ilvl w:val="0"/>
          <w:numId w:val="1"/>
        </w:numPr>
        <w:tabs>
          <w:tab w:pos="808" w:val="left"/>
        </w:tabs>
        <w:widowControl w:val="0"/>
        <w:keepNext w:val="0"/>
        <w:keepLines w:val="0"/>
        <w:shd w:val="clear" w:color="auto" w:fill="auto"/>
        <w:bidi w:val="0"/>
        <w:jc w:val="both"/>
        <w:spacing w:before="0" w:after="266" w:line="274"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Administrativní budova na nám. T. G. Masaryka 38/10 “Řešení zadního vstupu do objektu na nám. T. G. Masaryka 38/10 v Břeclavi</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 xml:space="preserve"> - zařazení do investičních akcí města pro rok 2018</w:t>
      </w:r>
    </w:p>
    <w:p>
      <w:pPr>
        <w:pStyle w:val="Style2"/>
        <w:numPr>
          <w:ilvl w:val="0"/>
          <w:numId w:val="1"/>
        </w:numPr>
        <w:tabs>
          <w:tab w:pos="808" w:val="left"/>
        </w:tabs>
        <w:widowControl w:val="0"/>
        <w:keepNext w:val="0"/>
        <w:keepLines w:val="0"/>
        <w:shd w:val="clear" w:color="auto" w:fill="auto"/>
        <w:bidi w:val="0"/>
        <w:jc w:val="both"/>
        <w:spacing w:before="0" w:after="96" w:line="26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Zpráva o činnosti finančního výboru Zastupitelstva města Břeclavi</w:t>
      </w:r>
    </w:p>
    <w:p>
      <w:pPr>
        <w:pStyle w:val="Style2"/>
        <w:numPr>
          <w:ilvl w:val="0"/>
          <w:numId w:val="1"/>
        </w:numPr>
        <w:tabs>
          <w:tab w:pos="808" w:val="left"/>
        </w:tabs>
        <w:widowControl w:val="0"/>
        <w:keepNext w:val="0"/>
        <w:keepLines w:val="0"/>
        <w:shd w:val="clear" w:color="auto" w:fill="auto"/>
        <w:bidi w:val="0"/>
        <w:jc w:val="both"/>
        <w:spacing w:before="0" w:after="0" w:line="821"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Závěrečný účet města Břeclavi za rok 2017</w:t>
      </w:r>
    </w:p>
    <w:p>
      <w:pPr>
        <w:pStyle w:val="Style2"/>
        <w:numPr>
          <w:ilvl w:val="0"/>
          <w:numId w:val="1"/>
        </w:numPr>
        <w:tabs>
          <w:tab w:pos="808" w:val="left"/>
        </w:tabs>
        <w:widowControl w:val="0"/>
        <w:keepNext w:val="0"/>
        <w:keepLines w:val="0"/>
        <w:shd w:val="clear" w:color="auto" w:fill="auto"/>
        <w:bidi w:val="0"/>
        <w:jc w:val="both"/>
        <w:spacing w:before="0" w:after="0" w:line="821"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Úprava závazných ukazatelů rozpočtu - Tereza Břeclav, příspěvková organizace</w:t>
      </w:r>
    </w:p>
    <w:p>
      <w:pPr>
        <w:pStyle w:val="Style2"/>
        <w:numPr>
          <w:ilvl w:val="0"/>
          <w:numId w:val="1"/>
        </w:numPr>
        <w:tabs>
          <w:tab w:pos="808" w:val="left"/>
        </w:tabs>
        <w:widowControl w:val="0"/>
        <w:keepNext w:val="0"/>
        <w:keepLines w:val="0"/>
        <w:shd w:val="clear" w:color="auto" w:fill="auto"/>
        <w:bidi w:val="0"/>
        <w:jc w:val="left"/>
        <w:spacing w:before="0" w:after="270" w:line="278"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Dodatek k veřejnoprávní smlouvě o poskytování dotace z rozpočtu města Břeclavi - TJ Tatran Poštorná, z.s.</w:t>
      </w:r>
    </w:p>
    <w:p>
      <w:pPr>
        <w:pStyle w:val="Style2"/>
        <w:numPr>
          <w:ilvl w:val="0"/>
          <w:numId w:val="1"/>
        </w:numPr>
        <w:tabs>
          <w:tab w:pos="808" w:val="left"/>
        </w:tabs>
        <w:widowControl w:val="0"/>
        <w:keepNext w:val="0"/>
        <w:keepLines w:val="0"/>
        <w:shd w:val="clear" w:color="auto" w:fill="auto"/>
        <w:bidi w:val="0"/>
        <w:jc w:val="both"/>
        <w:spacing w:before="0" w:after="534" w:line="26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Zpětvzetí žádosti o poskytování dotace - Lodní doprava Břeclav, s.r.o.</w:t>
      </w:r>
    </w:p>
    <w:p>
      <w:pPr>
        <w:pStyle w:val="Style2"/>
        <w:numPr>
          <w:ilvl w:val="0"/>
          <w:numId w:val="1"/>
        </w:numPr>
        <w:tabs>
          <w:tab w:pos="808" w:val="left"/>
        </w:tabs>
        <w:widowControl w:val="0"/>
        <w:keepNext w:val="0"/>
        <w:keepLines w:val="0"/>
        <w:shd w:val="clear" w:color="auto" w:fill="auto"/>
        <w:bidi w:val="0"/>
        <w:jc w:val="both"/>
        <w:spacing w:before="0" w:after="260" w:line="274"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Navýšení závazného ukazatele př. org. Základní škola a Mateřská škola Břeclav, Kupkova 1</w:t>
      </w:r>
    </w:p>
    <w:p>
      <w:pPr>
        <w:pStyle w:val="Style2"/>
        <w:numPr>
          <w:ilvl w:val="0"/>
          <w:numId w:val="1"/>
        </w:numPr>
        <w:tabs>
          <w:tab w:pos="808" w:val="left"/>
        </w:tabs>
        <w:widowControl w:val="0"/>
        <w:keepNext w:val="0"/>
        <w:keepLines w:val="0"/>
        <w:shd w:val="clear" w:color="auto" w:fill="auto"/>
        <w:bidi w:val="0"/>
        <w:jc w:val="left"/>
        <w:spacing w:before="0" w:after="266" w:line="274"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Úprava závazného ukazatele rozpočtu 2018 - Domov seniorů Břeclav, příspěvková organizace</w:t>
      </w:r>
    </w:p>
    <w:p>
      <w:pPr>
        <w:pStyle w:val="Style2"/>
        <w:numPr>
          <w:ilvl w:val="0"/>
          <w:numId w:val="1"/>
        </w:numPr>
        <w:tabs>
          <w:tab w:pos="808" w:val="left"/>
        </w:tabs>
        <w:widowControl w:val="0"/>
        <w:keepNext w:val="0"/>
        <w:keepLines w:val="0"/>
        <w:shd w:val="clear" w:color="auto" w:fill="auto"/>
        <w:bidi w:val="0"/>
        <w:jc w:val="both"/>
        <w:spacing w:before="0" w:after="538" w:line="26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Zařazení do investičních akcí na rok 2018</w:t>
      </w:r>
    </w:p>
    <w:p>
      <w:pPr>
        <w:pStyle w:val="Style2"/>
        <w:numPr>
          <w:ilvl w:val="0"/>
          <w:numId w:val="1"/>
        </w:numPr>
        <w:tabs>
          <w:tab w:pos="808" w:val="left"/>
        </w:tabs>
        <w:widowControl w:val="0"/>
        <w:keepNext w:val="0"/>
        <w:keepLines w:val="0"/>
        <w:shd w:val="clear" w:color="auto" w:fill="auto"/>
        <w:bidi w:val="0"/>
        <w:jc w:val="left"/>
        <w:spacing w:before="0" w:after="542" w:line="269"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MSK Břeclav, s.r.o., zápis z valné hromady, peněžitý příplatek dle zákona o obchodních korporacích</w:t>
      </w:r>
    </w:p>
    <w:p>
      <w:pPr>
        <w:pStyle w:val="Style2"/>
        <w:numPr>
          <w:ilvl w:val="0"/>
          <w:numId w:val="1"/>
        </w:numPr>
        <w:tabs>
          <w:tab w:pos="808" w:val="left"/>
        </w:tabs>
        <w:widowControl w:val="0"/>
        <w:keepNext w:val="0"/>
        <w:keepLines w:val="0"/>
        <w:shd w:val="clear" w:color="auto" w:fill="auto"/>
        <w:bidi w:val="0"/>
        <w:jc w:val="both"/>
        <w:spacing w:before="0" w:after="540" w:line="26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Určení pověřeného zastupitele pro územní plánování (usnesení)</w:t>
      </w:r>
    </w:p>
    <w:p>
      <w:pPr>
        <w:pStyle w:val="Style2"/>
        <w:numPr>
          <w:ilvl w:val="0"/>
          <w:numId w:val="1"/>
        </w:numPr>
        <w:tabs>
          <w:tab w:pos="808" w:val="left"/>
        </w:tabs>
        <w:widowControl w:val="0"/>
        <w:keepNext w:val="0"/>
        <w:keepLines w:val="0"/>
        <w:shd w:val="clear" w:color="auto" w:fill="auto"/>
        <w:bidi w:val="0"/>
        <w:jc w:val="both"/>
        <w:spacing w:before="0" w:after="0" w:line="266" w:lineRule="exact"/>
        <w:ind w:left="860" w:right="0" w:hanging="860"/>
      </w:pPr>
      <w:r>
        <w:rPr>
          <w:lang w:val="cs-CZ" w:eastAsia="cs-CZ" w:bidi="cs-CZ"/>
          <w:sz w:val="24"/>
          <w:szCs w:val="24"/>
          <w:rFonts w:ascii="Times New Roman" w:eastAsia="Times New Roman" w:hAnsi="Times New Roman" w:cs="Times New Roman"/>
          <w:w w:val="100"/>
          <w:spacing w:val="0"/>
          <w:color w:val="000000"/>
          <w:position w:val="0"/>
        </w:rPr>
        <w:t>Dotazy a připomínky zastupitelů</w:t>
      </w:r>
      <w:r>
        <w:br w:type="page"/>
      </w:r>
    </w:p>
    <w:p>
      <w:pPr>
        <w:pStyle w:val="Style2"/>
        <w:numPr>
          <w:ilvl w:val="0"/>
          <w:numId w:val="1"/>
        </w:numPr>
        <w:tabs>
          <w:tab w:pos="803" w:val="left"/>
        </w:tabs>
        <w:widowControl w:val="0"/>
        <w:keepNext w:val="0"/>
        <w:keepLines w:val="0"/>
        <w:shd w:val="clear" w:color="auto" w:fill="auto"/>
        <w:bidi w:val="0"/>
        <w:jc w:val="left"/>
        <w:spacing w:before="0" w:after="262" w:line="293" w:lineRule="exact"/>
        <w:ind w:left="880" w:right="2340"/>
      </w:pPr>
      <w:r>
        <w:rPr>
          <w:lang w:val="cs-CZ" w:eastAsia="cs-CZ" w:bidi="cs-CZ"/>
          <w:sz w:val="24"/>
          <w:szCs w:val="24"/>
          <w:rFonts w:ascii="Times New Roman" w:eastAsia="Times New Roman" w:hAnsi="Times New Roman" w:cs="Times New Roman"/>
          <w:w w:val="100"/>
          <w:spacing w:val="0"/>
          <w:color w:val="000000"/>
          <w:position w:val="0"/>
        </w:rPr>
        <w:t>Prezentace projektu „Systém řízení kvality</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 xml:space="preserve"> Implementace ISO 9001:2015 (Ing. Roman Fišer)</w:t>
      </w:r>
    </w:p>
    <w:p>
      <w:pPr>
        <w:pStyle w:val="Style2"/>
        <w:numPr>
          <w:ilvl w:val="0"/>
          <w:numId w:val="1"/>
        </w:numPr>
        <w:tabs>
          <w:tab w:pos="803" w:val="left"/>
        </w:tabs>
        <w:widowControl w:val="0"/>
        <w:keepNext w:val="0"/>
        <w:keepLines w:val="0"/>
        <w:shd w:val="clear" w:color="auto" w:fill="auto"/>
        <w:bidi w:val="0"/>
        <w:jc w:val="left"/>
        <w:spacing w:before="0" w:after="240" w:line="266" w:lineRule="exact"/>
        <w:ind w:left="880" w:right="0"/>
      </w:pPr>
      <w:r>
        <w:rPr>
          <w:lang w:val="cs-CZ" w:eastAsia="cs-CZ" w:bidi="cs-CZ"/>
          <w:sz w:val="24"/>
          <w:szCs w:val="24"/>
          <w:rFonts w:ascii="Times New Roman" w:eastAsia="Times New Roman" w:hAnsi="Times New Roman" w:cs="Times New Roman"/>
          <w:w w:val="100"/>
          <w:spacing w:val="0"/>
          <w:color w:val="000000"/>
          <w:position w:val="0"/>
        </w:rPr>
        <w:t>GDPR - základní informace pro zastupitele města (ÚIA)</w:t>
      </w:r>
    </w:p>
    <w:p>
      <w:pPr>
        <w:pStyle w:val="Style2"/>
        <w:numPr>
          <w:ilvl w:val="0"/>
          <w:numId w:val="1"/>
        </w:numPr>
        <w:tabs>
          <w:tab w:pos="803" w:val="left"/>
        </w:tabs>
        <w:widowControl w:val="0"/>
        <w:keepNext w:val="0"/>
        <w:keepLines w:val="0"/>
        <w:shd w:val="clear" w:color="auto" w:fill="auto"/>
        <w:bidi w:val="0"/>
        <w:jc w:val="left"/>
        <w:spacing w:before="0" w:after="1070" w:line="266" w:lineRule="exact"/>
        <w:ind w:left="880" w:right="0"/>
      </w:pPr>
      <w:r>
        <w:rPr>
          <w:lang w:val="cs-CZ" w:eastAsia="cs-CZ" w:bidi="cs-CZ"/>
          <w:sz w:val="24"/>
          <w:szCs w:val="24"/>
          <w:rFonts w:ascii="Times New Roman" w:eastAsia="Times New Roman" w:hAnsi="Times New Roman" w:cs="Times New Roman"/>
          <w:w w:val="100"/>
          <w:spacing w:val="0"/>
          <w:color w:val="000000"/>
          <w:position w:val="0"/>
        </w:rPr>
        <w:t>Závěr</w:t>
      </w:r>
    </w:p>
    <w:p>
      <w:pPr>
        <w:pStyle w:val="Style2"/>
        <w:widowControl w:val="0"/>
        <w:keepNext w:val="0"/>
        <w:keepLines w:val="0"/>
        <w:shd w:val="clear" w:color="auto" w:fill="auto"/>
        <w:bidi w:val="0"/>
        <w:jc w:val="left"/>
        <w:spacing w:before="0" w:after="240" w:line="278" w:lineRule="exact"/>
        <w:ind w:left="380" w:right="920" w:firstLine="0"/>
      </w:pPr>
      <w:r>
        <w:rPr>
          <w:rStyle w:val="CharStyle16"/>
        </w:rPr>
        <w:t xml:space="preserve">Z26/18/7 </w:t>
      </w:r>
      <w:r>
        <w:rPr>
          <w:lang w:val="cs-CZ" w:eastAsia="cs-CZ" w:bidi="cs-CZ"/>
          <w:sz w:val="24"/>
          <w:szCs w:val="24"/>
          <w:rFonts w:ascii="Times New Roman" w:eastAsia="Times New Roman" w:hAnsi="Times New Roman" w:cs="Times New Roman"/>
          <w:w w:val="100"/>
          <w:spacing w:val="0"/>
          <w:color w:val="000000"/>
          <w:position w:val="0"/>
        </w:rPr>
        <w:t>uzavření smlouvy o převodu akcií Města Břeclav ve společnosti AVE Břeclav a.s„ se sídlem Sovadinova 943/2, 690 02 Břeclav, IČ 48911941 se společností AVE CZ odpadové hospodářství s.r.o., Pražská 1321/38a, Hostivař, 102 00 Praha 10, IČ 49356089, která je uvedená v příloze č. 1 zápisu.</w:t>
      </w:r>
    </w:p>
    <w:p>
      <w:pPr>
        <w:pStyle w:val="Style2"/>
        <w:widowControl w:val="0"/>
        <w:keepNext w:val="0"/>
        <w:keepLines w:val="0"/>
        <w:shd w:val="clear" w:color="auto" w:fill="auto"/>
        <w:bidi w:val="0"/>
        <w:jc w:val="left"/>
        <w:spacing w:before="0" w:after="240" w:line="278" w:lineRule="exact"/>
        <w:ind w:left="380" w:right="920" w:firstLine="0"/>
      </w:pPr>
      <w:r>
        <w:rPr>
          <w:rStyle w:val="CharStyle16"/>
        </w:rPr>
        <w:t xml:space="preserve">Z26/18/8a) </w:t>
      </w:r>
      <w:r>
        <w:rPr>
          <w:lang w:val="cs-CZ" w:eastAsia="cs-CZ" w:bidi="cs-CZ"/>
          <w:sz w:val="24"/>
          <w:szCs w:val="24"/>
          <w:rFonts w:ascii="Times New Roman" w:eastAsia="Times New Roman" w:hAnsi="Times New Roman" w:cs="Times New Roman"/>
          <w:w w:val="100"/>
          <w:spacing w:val="0"/>
          <w:color w:val="000000"/>
          <w:position w:val="0"/>
        </w:rPr>
        <w:t>harmonogram zasedání Zastupitelstva města Břeclavi v druhém pololetí roku 2018 tak, aby zasedání proběhla ve dnech: 10.9.; s tím, že si zastupitelstvo vyhrazuje změny termínů uvedených v harmonogramu.</w:t>
      </w:r>
    </w:p>
    <w:p>
      <w:pPr>
        <w:pStyle w:val="Style2"/>
        <w:widowControl w:val="0"/>
        <w:keepNext w:val="0"/>
        <w:keepLines w:val="0"/>
        <w:shd w:val="clear" w:color="auto" w:fill="auto"/>
        <w:bidi w:val="0"/>
        <w:jc w:val="left"/>
        <w:spacing w:before="0" w:after="244" w:line="278" w:lineRule="exact"/>
        <w:ind w:left="380" w:right="920" w:firstLine="0"/>
      </w:pPr>
      <w:r>
        <w:rPr>
          <w:rStyle w:val="CharStyle16"/>
        </w:rPr>
        <w:t xml:space="preserve">Z26/18/10 </w:t>
      </w:r>
      <w:r>
        <w:rPr>
          <w:lang w:val="cs-CZ" w:eastAsia="cs-CZ" w:bidi="cs-CZ"/>
          <w:sz w:val="24"/>
          <w:szCs w:val="24"/>
          <w:rFonts w:ascii="Times New Roman" w:eastAsia="Times New Roman" w:hAnsi="Times New Roman" w:cs="Times New Roman"/>
          <w:w w:val="100"/>
          <w:spacing w:val="0"/>
          <w:color w:val="000000"/>
          <w:position w:val="0"/>
        </w:rPr>
        <w:t>plán společných zařízení v rámci komplexních pozemkových úprav v k. ú. Charvátská Nová Ves, s tím, že v případě jeho realizace budou splněny podmínky odboru rozvoje a správy.</w:t>
      </w:r>
    </w:p>
    <w:p>
      <w:pPr>
        <w:pStyle w:val="Style2"/>
        <w:widowControl w:val="0"/>
        <w:keepNext w:val="0"/>
        <w:keepLines w:val="0"/>
        <w:shd w:val="clear" w:color="auto" w:fill="auto"/>
        <w:bidi w:val="0"/>
        <w:jc w:val="left"/>
        <w:spacing w:before="0" w:after="0" w:line="274" w:lineRule="exact"/>
        <w:ind w:left="380" w:right="920" w:firstLine="0"/>
      </w:pPr>
      <w:r>
        <w:rPr>
          <w:rStyle w:val="CharStyle16"/>
        </w:rPr>
        <w:t xml:space="preserve">Z26/18/12a) </w:t>
      </w:r>
      <w:r>
        <w:rPr>
          <w:lang w:val="cs-CZ" w:eastAsia="cs-CZ" w:bidi="cs-CZ"/>
          <w:sz w:val="24"/>
          <w:szCs w:val="24"/>
          <w:rFonts w:ascii="Times New Roman" w:eastAsia="Times New Roman" w:hAnsi="Times New Roman" w:cs="Times New Roman"/>
          <w:w w:val="100"/>
          <w:spacing w:val="0"/>
          <w:color w:val="000000"/>
          <w:position w:val="0"/>
        </w:rPr>
        <w:t>prodej jednotky č. 300/1, která zahrnuje byt a podíl o velikosti 758/12716 na společných částech nemovité věci, na pozemku p. č. st. 524/2, jehož součástí je dům č. p. 300, to vše v k. ú. Břeclav, vymezené Prohlášením vlastníka o rozdělení práva k nemovité věci na vlastnické právo k jednotkám, ze dne 26. 4. 2018, M. Kučné, za cenu 538 596 Kč.</w:t>
      </w:r>
    </w:p>
    <w:p>
      <w:pPr>
        <w:pStyle w:val="Style2"/>
        <w:widowControl w:val="0"/>
        <w:keepNext w:val="0"/>
        <w:keepLines w:val="0"/>
        <w:shd w:val="clear" w:color="auto" w:fill="auto"/>
        <w:bidi w:val="0"/>
        <w:jc w:val="left"/>
        <w:spacing w:before="0" w:after="0" w:line="274" w:lineRule="exact"/>
        <w:ind w:left="380" w:right="920" w:firstLine="0"/>
      </w:pPr>
      <w:r>
        <w:rPr>
          <w:rStyle w:val="CharStyle16"/>
        </w:rPr>
        <w:t xml:space="preserve">Z26/18/12b)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300/2, která zahrnuje byt a podíl o velikosti 659/12716 na společných částech nemovité věci, na pozemku p. č. st. 524/2, jehož součástí je dům č. p. 300, to vše v k. ú. Břeclav, vymezené Prohlášením vlastníka o rozdělení práva k nemovité věci na vlastnické právo k jednotkám, ze dne 26. 4. 2018, L. Práškové, za cenu 625 161 Kč. </w:t>
      </w:r>
      <w:r>
        <w:rPr>
          <w:rStyle w:val="CharStyle16"/>
        </w:rPr>
        <w:t xml:space="preserve">Z26/18/12c)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300/3, která zahrnuje byt a podíl o velikosti 1135/12716 na společných částech nemovité věci, na pozemku p. č. st. 524/2, jehož součástí je dům č. p. 300, to vše v k. ú. Břeclav, vymezené Prohlášením vlastníka o rozdělení práva k nemovité věci na vlastnické právo k jednotkám, ze dne 26. 4. 2018, R. Klouparové, za cenu 800 180 Kč. </w:t>
      </w:r>
      <w:r>
        <w:rPr>
          <w:rStyle w:val="CharStyle16"/>
        </w:rPr>
        <w:t xml:space="preserve">Z26/18/12d) </w:t>
      </w:r>
      <w:r>
        <w:rPr>
          <w:lang w:val="cs-CZ" w:eastAsia="cs-CZ" w:bidi="cs-CZ"/>
          <w:sz w:val="24"/>
          <w:szCs w:val="24"/>
          <w:rFonts w:ascii="Times New Roman" w:eastAsia="Times New Roman" w:hAnsi="Times New Roman" w:cs="Times New Roman"/>
          <w:w w:val="100"/>
          <w:spacing w:val="0"/>
          <w:color w:val="000000"/>
          <w:position w:val="0"/>
        </w:rPr>
        <w:t>prodej jednotky č. 300/4, která zahrnuje byt a podíl o velikosti 565/12716 na společných částech nemovité věci, na pozemku p. č. st. 524/2, jehož součástí je dům č. p. 300, to vše v k. ú. Břeclav, vymezené Prohlášením vlastníka o rozdělení práva k nemovité věci na vlastnické právo k jednotkám, ze dne 26. 4. 2018, manželům L. Buriánovi a T. Buriánové za cenu 380 553 Kč.</w:t>
      </w:r>
    </w:p>
    <w:p>
      <w:pPr>
        <w:pStyle w:val="Style2"/>
        <w:widowControl w:val="0"/>
        <w:keepNext w:val="0"/>
        <w:keepLines w:val="0"/>
        <w:shd w:val="clear" w:color="auto" w:fill="auto"/>
        <w:bidi w:val="0"/>
        <w:jc w:val="left"/>
        <w:spacing w:before="0" w:after="0" w:line="274" w:lineRule="exact"/>
        <w:ind w:left="380" w:right="920" w:firstLine="0"/>
      </w:pPr>
      <w:r>
        <w:rPr>
          <w:rStyle w:val="CharStyle16"/>
        </w:rPr>
        <w:t xml:space="preserve">Z26/18/12e)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300/5, která zahrnuje byt a podíl o velikosti 232/12716 na společných částech nemovité věci, na pozemku p. č. st. 524/2, jehož součástí je dům č. p. 300, to vše v k. ú. Břeclav, vymezené Prohlášením vlastníka o rozdělení práva k nemovité věci na vlastnické právo k jednotkám, ze dne 26. 4. 2018, K. Florusovi, za cenu 174 282 Kč. </w:t>
      </w:r>
      <w:r>
        <w:rPr>
          <w:rStyle w:val="CharStyle16"/>
        </w:rPr>
        <w:t xml:space="preserve">Z26/18/12Í) </w:t>
      </w:r>
      <w:r>
        <w:rPr>
          <w:lang w:val="cs-CZ" w:eastAsia="cs-CZ" w:bidi="cs-CZ"/>
          <w:sz w:val="24"/>
          <w:szCs w:val="24"/>
          <w:rFonts w:ascii="Times New Roman" w:eastAsia="Times New Roman" w:hAnsi="Times New Roman" w:cs="Times New Roman"/>
          <w:w w:val="100"/>
          <w:spacing w:val="0"/>
          <w:color w:val="000000"/>
          <w:position w:val="0"/>
        </w:rPr>
        <w:t>prodej jednotky č. 300/6, která zahrnuje byt a podíl o velikosti 929/12716 na společných částech nemovité věci, na pozemku p. č. st. 524/2, jehož součástí je dům č. p. 300, to vše v k. ú. Břeclav, vymezené Prohlášením vlastníka o rozdělení práva k nemovité věci na vlastnické právo k jednotkám, ze dne 26. 4. 2018, P. Gebovi, za cenu 779 674 Kč.</w:t>
      </w:r>
    </w:p>
    <w:p>
      <w:pPr>
        <w:pStyle w:val="Style2"/>
        <w:widowControl w:val="0"/>
        <w:keepNext w:val="0"/>
        <w:keepLines w:val="0"/>
        <w:shd w:val="clear" w:color="auto" w:fill="auto"/>
        <w:bidi w:val="0"/>
        <w:jc w:val="left"/>
        <w:spacing w:before="0" w:after="0" w:line="274" w:lineRule="exact"/>
        <w:ind w:left="380" w:right="920" w:firstLine="0"/>
      </w:pPr>
      <w:r>
        <w:rPr>
          <w:rStyle w:val="CharStyle16"/>
        </w:rPr>
        <w:t xml:space="preserve">Z26/18/12g)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300/8, která zahrnuje byt a podíl o velikosti 1057/12716 na společných částech nemovité věci, na pozemku p. č. st. 524/2, jehož součástí je dům č. p. 300, to vše v k. ú. Břeclav, vymezené Prohlášením vlastníka o rozdělení práva k nemovité věci na vlastnické právo k jednotkám, ze dne 26. 4. 2018, A.Meissnerové, za cenu 700 035 Kč. </w:t>
      </w:r>
      <w:r>
        <w:rPr>
          <w:rStyle w:val="CharStyle16"/>
        </w:rPr>
        <w:t xml:space="preserve">Z26/18/12h)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300/9, která zahrnuje byt a podíl o velikosti 897/12716 na společných částech nemovité věci, na pozemku p. č. st. 524/2, jehož součástí je dům č. p. 300, to vše v k. ú. Břeclav, vymezené Prohlášením vlastníka o rozdělení práva k nemovité věci na vlastnické právo k jednotkám, ze dne 26. 4. 2018, T. Mrázovi, za cenu 853 531 Kč. </w:t>
      </w:r>
      <w:r>
        <w:rPr>
          <w:rStyle w:val="CharStyle16"/>
        </w:rPr>
        <w:t xml:space="preserve">Z26/18/12ch) </w:t>
      </w:r>
      <w:r>
        <w:rPr>
          <w:lang w:val="cs-CZ" w:eastAsia="cs-CZ" w:bidi="cs-CZ"/>
          <w:sz w:val="24"/>
          <w:szCs w:val="24"/>
          <w:rFonts w:ascii="Times New Roman" w:eastAsia="Times New Roman" w:hAnsi="Times New Roman" w:cs="Times New Roman"/>
          <w:w w:val="100"/>
          <w:spacing w:val="0"/>
          <w:color w:val="000000"/>
          <w:position w:val="0"/>
        </w:rPr>
        <w:t>prodej jednotky č. 300/10, která zahrnuje byt a podíl o velikosti 838/12716 na společných částech nemovité věci, na pozemku p. č. st. 524/2, jehož součástí je dům č. p. 300, to vše v k. ú. Břeclav, vymezené Prohlášením vlastníka o rozdělení práva k nemovité věci na vlastnické právo k jednotkám, ze dne 26. 4. 2018, manželům Seremetovým, za cenu 736 819 Kč.</w:t>
      </w:r>
    </w:p>
    <w:p>
      <w:pPr>
        <w:pStyle w:val="Style2"/>
        <w:widowControl w:val="0"/>
        <w:keepNext w:val="0"/>
        <w:keepLines w:val="0"/>
        <w:shd w:val="clear" w:color="auto" w:fill="auto"/>
        <w:bidi w:val="0"/>
        <w:jc w:val="both"/>
        <w:spacing w:before="0" w:after="0" w:line="274" w:lineRule="exact"/>
        <w:ind w:left="340" w:right="960" w:firstLine="0"/>
      </w:pPr>
      <w:r>
        <w:rPr>
          <w:rStyle w:val="CharStyle16"/>
        </w:rPr>
        <w:t xml:space="preserve">Z26/18/12Í) </w:t>
      </w:r>
      <w:r>
        <w:rPr>
          <w:lang w:val="cs-CZ" w:eastAsia="cs-CZ" w:bidi="cs-CZ"/>
          <w:sz w:val="24"/>
          <w:szCs w:val="24"/>
          <w:rFonts w:ascii="Times New Roman" w:eastAsia="Times New Roman" w:hAnsi="Times New Roman" w:cs="Times New Roman"/>
          <w:w w:val="100"/>
          <w:spacing w:val="0"/>
          <w:color w:val="000000"/>
          <w:position w:val="0"/>
        </w:rPr>
        <w:t>prodej jednotky č. 300/11, která zahrnuje byt a podíl o velikosti 847/12716 na společných částech nemovité věci, na pozemku p. č. st. 524/2, jehož součástí je dům č. p. 300, to vše v k. ú. Břeclav, vymezené Prohlášením vlastníka o rozdělení práva k nemovité věci na vlastnické právo k jednotkám, ze dne 26. 4. 2018, manželům Olajošovým, za cenu 947 933 Kč.</w:t>
      </w:r>
    </w:p>
    <w:p>
      <w:pPr>
        <w:pStyle w:val="Style2"/>
        <w:widowControl w:val="0"/>
        <w:keepNext w:val="0"/>
        <w:keepLines w:val="0"/>
        <w:shd w:val="clear" w:color="auto" w:fill="auto"/>
        <w:bidi w:val="0"/>
        <w:jc w:val="both"/>
        <w:spacing w:before="0" w:after="260" w:line="274" w:lineRule="exact"/>
        <w:ind w:left="340" w:right="960" w:firstLine="0"/>
      </w:pPr>
      <w:r>
        <w:rPr>
          <w:rStyle w:val="CharStyle16"/>
        </w:rPr>
        <w:t xml:space="preserve">Z26/18/12J)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300/12, která zahrnuje byt a podíl o velikosti 504/12716 na společných částech nemovité věci, na pozemku p. č. st. 524/2, jehož součástí je dům č. p. 300, to vše v k. ú. Břeclav, vymezené Prohlášením vlastníka o rozdělení práva k nemovité věci na vlastnické právo k jednotkám, ze dne 26. 4. 2018, manželům Málkovým, za cenu 746 561 Kč. </w:t>
      </w:r>
      <w:r>
        <w:rPr>
          <w:rStyle w:val="CharStyle16"/>
        </w:rPr>
        <w:t xml:space="preserve">Z26/18/12k) </w:t>
      </w:r>
      <w:r>
        <w:rPr>
          <w:lang w:val="cs-CZ" w:eastAsia="cs-CZ" w:bidi="cs-CZ"/>
          <w:sz w:val="24"/>
          <w:szCs w:val="24"/>
          <w:rFonts w:ascii="Times New Roman" w:eastAsia="Times New Roman" w:hAnsi="Times New Roman" w:cs="Times New Roman"/>
          <w:w w:val="100"/>
          <w:spacing w:val="0"/>
          <w:color w:val="000000"/>
          <w:position w:val="0"/>
        </w:rPr>
        <w:t>prodej jednotky č. 300/13, která zahrnuje byt a podíl o velikosti 832/12716 na společných částech nemovité věci, na pozemku p. č. st. 524/2, jehož součástí je dům č. p. 300, to vše v k. ú. Břeclav, vymezené Prohlášením vlastníka o rozdělení práva k nemovité věci na vlastnické právo k jednotkám, ze dne 26. 4. 2018, A. Buzrlové, za cenu 1 008 675 Kč.</w:t>
      </w:r>
    </w:p>
    <w:p>
      <w:pPr>
        <w:pStyle w:val="Style2"/>
        <w:widowControl w:val="0"/>
        <w:keepNext w:val="0"/>
        <w:keepLines w:val="0"/>
        <w:shd w:val="clear" w:color="auto" w:fill="auto"/>
        <w:bidi w:val="0"/>
        <w:jc w:val="left"/>
        <w:spacing w:before="0" w:after="264" w:line="274" w:lineRule="exact"/>
        <w:ind w:left="340" w:right="960" w:firstLine="0"/>
      </w:pPr>
      <w:r>
        <w:rPr>
          <w:rStyle w:val="CharStyle16"/>
        </w:rPr>
        <w:t xml:space="preserve">Z26/18/13 </w:t>
      </w:r>
      <w:r>
        <w:rPr>
          <w:lang w:val="cs-CZ" w:eastAsia="cs-CZ" w:bidi="cs-CZ"/>
          <w:sz w:val="24"/>
          <w:szCs w:val="24"/>
          <w:rFonts w:ascii="Times New Roman" w:eastAsia="Times New Roman" w:hAnsi="Times New Roman" w:cs="Times New Roman"/>
          <w:w w:val="100"/>
          <w:spacing w:val="0"/>
          <w:color w:val="000000"/>
          <w:position w:val="0"/>
        </w:rPr>
        <w:t>záměr směny části pozemku p. č. st. 531/1 v k. ú. Břeclav o výměře cca 50 m2, ve vlastnictví města Břeclav, za část pozemku p. č. 5299/1 v k. ú. Břeclav, o výměře cca 50 m2, ve vlastnictví S. D. Dang.</w:t>
      </w:r>
    </w:p>
    <w:p>
      <w:pPr>
        <w:pStyle w:val="Style2"/>
        <w:widowControl w:val="0"/>
        <w:keepNext w:val="0"/>
        <w:keepLines w:val="0"/>
        <w:shd w:val="clear" w:color="auto" w:fill="auto"/>
        <w:bidi w:val="0"/>
        <w:jc w:val="left"/>
        <w:spacing w:before="0" w:after="260" w:line="269" w:lineRule="exact"/>
        <w:ind w:left="340" w:right="960" w:firstLine="0"/>
      </w:pPr>
      <w:r>
        <w:rPr>
          <w:rStyle w:val="CharStyle16"/>
        </w:rPr>
        <w:t xml:space="preserve">Z26/18/14 </w:t>
      </w:r>
      <w:r>
        <w:rPr>
          <w:lang w:val="cs-CZ" w:eastAsia="cs-CZ" w:bidi="cs-CZ"/>
          <w:sz w:val="24"/>
          <w:szCs w:val="24"/>
          <w:rFonts w:ascii="Times New Roman" w:eastAsia="Times New Roman" w:hAnsi="Times New Roman" w:cs="Times New Roman"/>
          <w:w w:val="100"/>
          <w:spacing w:val="0"/>
          <w:color w:val="000000"/>
          <w:position w:val="0"/>
        </w:rPr>
        <w:t>záměr prodeje části pozemku p. č. 109 o výměře cca 47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v k. ú. Poštorná, P. Semkovi.</w:t>
      </w:r>
    </w:p>
    <w:p>
      <w:pPr>
        <w:pStyle w:val="Style2"/>
        <w:widowControl w:val="0"/>
        <w:keepNext w:val="0"/>
        <w:keepLines w:val="0"/>
        <w:shd w:val="clear" w:color="auto" w:fill="auto"/>
        <w:bidi w:val="0"/>
        <w:jc w:val="left"/>
        <w:spacing w:before="0" w:after="264" w:line="269" w:lineRule="exact"/>
        <w:ind w:left="340" w:right="960" w:firstLine="0"/>
      </w:pPr>
      <w:r>
        <w:rPr>
          <w:rStyle w:val="CharStyle16"/>
        </w:rPr>
        <w:t xml:space="preserve">Z26/18/15 </w:t>
      </w:r>
      <w:r>
        <w:rPr>
          <w:lang w:val="cs-CZ" w:eastAsia="cs-CZ" w:bidi="cs-CZ"/>
          <w:sz w:val="24"/>
          <w:szCs w:val="24"/>
          <w:rFonts w:ascii="Times New Roman" w:eastAsia="Times New Roman" w:hAnsi="Times New Roman" w:cs="Times New Roman"/>
          <w:w w:val="100"/>
          <w:spacing w:val="0"/>
          <w:color w:val="000000"/>
          <w:position w:val="0"/>
        </w:rPr>
        <w:t>záměr prodeje části pozemku p. č. 698/4 v k. ú. Charvátská Nová Ves, o výměře cca 30 m2, P. Bartoškovi, s podmínkou umožnění přístupu ke zbývající části pozemku p. č. 698/4 v k. ú. Charvátská Nová Ves, pod kulturní památkou.</w:t>
      </w:r>
    </w:p>
    <w:p>
      <w:pPr>
        <w:pStyle w:val="Style2"/>
        <w:widowControl w:val="0"/>
        <w:keepNext w:val="0"/>
        <w:keepLines w:val="0"/>
        <w:shd w:val="clear" w:color="auto" w:fill="auto"/>
        <w:bidi w:val="0"/>
        <w:jc w:val="left"/>
        <w:spacing w:before="0" w:after="260" w:line="264" w:lineRule="exact"/>
        <w:ind w:left="340" w:right="960" w:firstLine="0"/>
      </w:pPr>
      <w:r>
        <w:rPr>
          <w:rStyle w:val="CharStyle16"/>
        </w:rPr>
        <w:t xml:space="preserve">Z26/18/16 </w:t>
      </w:r>
      <w:r>
        <w:rPr>
          <w:lang w:val="cs-CZ" w:eastAsia="cs-CZ" w:bidi="cs-CZ"/>
          <w:sz w:val="24"/>
          <w:szCs w:val="24"/>
          <w:rFonts w:ascii="Times New Roman" w:eastAsia="Times New Roman" w:hAnsi="Times New Roman" w:cs="Times New Roman"/>
          <w:w w:val="100"/>
          <w:spacing w:val="0"/>
          <w:color w:val="000000"/>
          <w:position w:val="0"/>
        </w:rPr>
        <w:t>záměr prodeje pozemků p. č. 1147/1 o výměře 13 m2 a p. č. 1147/2 o výměře 18 m2, oba v k. ú. Břeclav, J. Gergelovi.</w:t>
      </w:r>
    </w:p>
    <w:p>
      <w:pPr>
        <w:pStyle w:val="Style2"/>
        <w:widowControl w:val="0"/>
        <w:keepNext w:val="0"/>
        <w:keepLines w:val="0"/>
        <w:shd w:val="clear" w:color="auto" w:fill="auto"/>
        <w:bidi w:val="0"/>
        <w:jc w:val="left"/>
        <w:spacing w:before="0" w:after="249" w:line="264" w:lineRule="exact"/>
        <w:ind w:left="340" w:right="960" w:firstLine="0"/>
      </w:pPr>
      <w:r>
        <w:rPr>
          <w:rStyle w:val="CharStyle16"/>
        </w:rPr>
        <w:t xml:space="preserve">Z26/18/17 </w:t>
      </w:r>
      <w:r>
        <w:rPr>
          <w:lang w:val="cs-CZ" w:eastAsia="cs-CZ" w:bidi="cs-CZ"/>
          <w:sz w:val="24"/>
          <w:szCs w:val="24"/>
          <w:rFonts w:ascii="Times New Roman" w:eastAsia="Times New Roman" w:hAnsi="Times New Roman" w:cs="Times New Roman"/>
          <w:w w:val="100"/>
          <w:spacing w:val="0"/>
          <w:color w:val="000000"/>
          <w:position w:val="0"/>
        </w:rPr>
        <w:t>záměr prodeje části pozemku p. č. 2418/1 v k. ú. Poštorná, o výměře cca 70 m2, manželům L. a J. Brachňákovým.</w:t>
      </w:r>
    </w:p>
    <w:p>
      <w:pPr>
        <w:pStyle w:val="Style2"/>
        <w:widowControl w:val="0"/>
        <w:keepNext w:val="0"/>
        <w:keepLines w:val="0"/>
        <w:shd w:val="clear" w:color="auto" w:fill="auto"/>
        <w:bidi w:val="0"/>
        <w:jc w:val="left"/>
        <w:spacing w:before="0" w:after="287" w:line="278" w:lineRule="exact"/>
        <w:ind w:left="340" w:right="960" w:firstLine="0"/>
      </w:pPr>
      <w:r>
        <w:rPr>
          <w:rStyle w:val="CharStyle16"/>
        </w:rPr>
        <w:t xml:space="preserve">Z26/18/18b) </w:t>
      </w:r>
      <w:r>
        <w:rPr>
          <w:lang w:val="cs-CZ" w:eastAsia="cs-CZ" w:bidi="cs-CZ"/>
          <w:sz w:val="24"/>
          <w:szCs w:val="24"/>
          <w:rFonts w:ascii="Times New Roman" w:eastAsia="Times New Roman" w:hAnsi="Times New Roman" w:cs="Times New Roman"/>
          <w:w w:val="100"/>
          <w:spacing w:val="0"/>
          <w:color w:val="000000"/>
          <w:position w:val="0"/>
        </w:rPr>
        <w:t>záměr prodeje části pozemku p. č. 333/11 v k. ú. Břeclav, v geometrickém plánu č. 6693-81/2018 označené jako pozemek p. č. 333/37 o výměře 29 m2, manželům Hoštickým.</w:t>
      </w:r>
    </w:p>
    <w:p>
      <w:pPr>
        <w:pStyle w:val="Style2"/>
        <w:widowControl w:val="0"/>
        <w:keepNext w:val="0"/>
        <w:keepLines w:val="0"/>
        <w:shd w:val="clear" w:color="auto" w:fill="auto"/>
        <w:bidi w:val="0"/>
        <w:jc w:val="left"/>
        <w:spacing w:before="0" w:after="272" w:line="245" w:lineRule="exact"/>
        <w:ind w:left="340" w:right="960" w:firstLine="0"/>
      </w:pPr>
      <w:r>
        <w:rPr>
          <w:rStyle w:val="CharStyle16"/>
        </w:rPr>
        <w:t xml:space="preserve">Z26/18/19 </w:t>
      </w:r>
      <w:r>
        <w:rPr>
          <w:lang w:val="cs-CZ" w:eastAsia="cs-CZ" w:bidi="cs-CZ"/>
          <w:sz w:val="24"/>
          <w:szCs w:val="24"/>
          <w:rFonts w:ascii="Times New Roman" w:eastAsia="Times New Roman" w:hAnsi="Times New Roman" w:cs="Times New Roman"/>
          <w:w w:val="100"/>
          <w:spacing w:val="0"/>
          <w:color w:val="000000"/>
          <w:position w:val="0"/>
        </w:rPr>
        <w:t>záměr prodeje části pozemku p. č. 2130/3 o výměře cca 50 m2 v k. ú. Charvátská Nová Ves.</w:t>
      </w:r>
    </w:p>
    <w:p>
      <w:pPr>
        <w:pStyle w:val="Style2"/>
        <w:widowControl w:val="0"/>
        <w:keepNext w:val="0"/>
        <w:keepLines w:val="0"/>
        <w:shd w:val="clear" w:color="auto" w:fill="auto"/>
        <w:bidi w:val="0"/>
        <w:jc w:val="left"/>
        <w:spacing w:before="0" w:after="232" w:line="230" w:lineRule="exact"/>
        <w:ind w:left="340" w:right="960" w:firstLine="0"/>
      </w:pPr>
      <w:r>
        <w:rPr>
          <w:rStyle w:val="CharStyle16"/>
        </w:rPr>
        <w:t xml:space="preserve">Z26/18/21 </w:t>
      </w:r>
      <w:r>
        <w:rPr>
          <w:lang w:val="cs-CZ" w:eastAsia="cs-CZ" w:bidi="cs-CZ"/>
          <w:sz w:val="24"/>
          <w:szCs w:val="24"/>
          <w:rFonts w:ascii="Times New Roman" w:eastAsia="Times New Roman" w:hAnsi="Times New Roman" w:cs="Times New Roman"/>
          <w:w w:val="100"/>
          <w:spacing w:val="0"/>
          <w:color w:val="000000"/>
          <w:position w:val="0"/>
        </w:rPr>
        <w:t>záměr prodeje pozemku p. č. 1168/24 o výměře 383 m2 v k. ú. Charvátská Nová Ves.</w:t>
      </w:r>
    </w:p>
    <w:p>
      <w:pPr>
        <w:pStyle w:val="Style2"/>
        <w:widowControl w:val="0"/>
        <w:keepNext w:val="0"/>
        <w:keepLines w:val="0"/>
        <w:shd w:val="clear" w:color="auto" w:fill="auto"/>
        <w:bidi w:val="0"/>
        <w:jc w:val="left"/>
        <w:spacing w:before="0" w:after="0" w:line="266" w:lineRule="exact"/>
        <w:ind w:left="340" w:right="0" w:firstLine="0"/>
      </w:pPr>
      <w:r>
        <w:rPr>
          <w:rStyle w:val="CharStyle16"/>
        </w:rPr>
        <w:t xml:space="preserve">Z26/18/23 </w:t>
      </w:r>
      <w:r>
        <w:rPr>
          <w:lang w:val="cs-CZ" w:eastAsia="cs-CZ" w:bidi="cs-CZ"/>
          <w:sz w:val="24"/>
          <w:szCs w:val="24"/>
          <w:rFonts w:ascii="Times New Roman" w:eastAsia="Times New Roman" w:hAnsi="Times New Roman" w:cs="Times New Roman"/>
          <w:w w:val="100"/>
          <w:spacing w:val="0"/>
          <w:color w:val="000000"/>
          <w:position w:val="0"/>
        </w:rPr>
        <w:t xml:space="preserve">záměr prodeje pozemku </w:t>
      </w:r>
      <w:r>
        <w:rPr>
          <w:rStyle w:val="CharStyle17"/>
        </w:rPr>
        <w:t xml:space="preserve">p. </w:t>
      </w:r>
      <w:r>
        <w:rPr>
          <w:lang w:val="cs-CZ" w:eastAsia="cs-CZ" w:bidi="cs-CZ"/>
          <w:sz w:val="24"/>
          <w:szCs w:val="24"/>
          <w:rFonts w:ascii="Times New Roman" w:eastAsia="Times New Roman" w:hAnsi="Times New Roman" w:cs="Times New Roman"/>
          <w:w w:val="100"/>
          <w:spacing w:val="0"/>
          <w:color w:val="000000"/>
          <w:position w:val="0"/>
        </w:rPr>
        <w:t>č. 1859 o výměře 119 m2 v k. ú. Charvátská Nová Ves.</w:t>
      </w:r>
    </w:p>
    <w:p>
      <w:pPr>
        <w:pStyle w:val="Style2"/>
        <w:widowControl w:val="0"/>
        <w:keepNext w:val="0"/>
        <w:keepLines w:val="0"/>
        <w:shd w:val="clear" w:color="auto" w:fill="auto"/>
        <w:bidi w:val="0"/>
        <w:jc w:val="both"/>
        <w:spacing w:before="0" w:after="240" w:line="274" w:lineRule="exact"/>
        <w:ind w:left="360" w:right="920" w:firstLine="0"/>
      </w:pPr>
      <w:r>
        <w:rPr>
          <w:rStyle w:val="CharStyle16"/>
        </w:rPr>
        <w:t xml:space="preserve">Z25/18/24 </w:t>
      </w:r>
      <w:r>
        <w:rPr>
          <w:lang w:val="cs-CZ" w:eastAsia="cs-CZ" w:bidi="cs-CZ"/>
          <w:sz w:val="24"/>
          <w:szCs w:val="24"/>
          <w:rFonts w:ascii="Times New Roman" w:eastAsia="Times New Roman" w:hAnsi="Times New Roman" w:cs="Times New Roman"/>
          <w:w w:val="100"/>
          <w:spacing w:val="0"/>
          <w:color w:val="000000"/>
          <w:position w:val="0"/>
        </w:rPr>
        <w:t>záměr prodeje pozemků p. č. 773 o výměře 167 m2, p. č. 776 o výměře 88 m2 a p. č. 779 o výměře 96 m2, vše v k. ú. Poštorná, jako celku, vhodného ke stavbě rodinného domu.</w:t>
      </w:r>
    </w:p>
    <w:p>
      <w:pPr>
        <w:pStyle w:val="Style2"/>
        <w:widowControl w:val="0"/>
        <w:keepNext w:val="0"/>
        <w:keepLines w:val="0"/>
        <w:shd w:val="clear" w:color="auto" w:fill="auto"/>
        <w:bidi w:val="0"/>
        <w:jc w:val="both"/>
        <w:spacing w:before="0" w:after="240" w:line="274" w:lineRule="exact"/>
        <w:ind w:left="360" w:right="920" w:firstLine="0"/>
      </w:pPr>
      <w:r>
        <w:rPr>
          <w:rStyle w:val="CharStyle16"/>
        </w:rPr>
        <w:t xml:space="preserve">Z26/18/25c) </w:t>
      </w:r>
      <w:r>
        <w:rPr>
          <w:lang w:val="cs-CZ" w:eastAsia="cs-CZ" w:bidi="cs-CZ"/>
          <w:sz w:val="24"/>
          <w:szCs w:val="24"/>
          <w:rFonts w:ascii="Times New Roman" w:eastAsia="Times New Roman" w:hAnsi="Times New Roman" w:cs="Times New Roman"/>
          <w:w w:val="100"/>
          <w:spacing w:val="0"/>
          <w:color w:val="000000"/>
          <w:position w:val="0"/>
        </w:rPr>
        <w:t>záměr prodeje částí pozemku p. č. 2749/1 v k. ú. Poštorná, označených v geometrickém plánu č. 2551-90/2018 jako pozemky p. č. 2749/128 o výměře 395 m2, p. č. 2749/129 o výměře 395 m2 a p. č. 2749/130 o výměře 395 m2.</w:t>
      </w:r>
    </w:p>
    <w:p>
      <w:pPr>
        <w:pStyle w:val="Style2"/>
        <w:widowControl w:val="0"/>
        <w:keepNext w:val="0"/>
        <w:keepLines w:val="0"/>
        <w:shd w:val="clear" w:color="auto" w:fill="auto"/>
        <w:bidi w:val="0"/>
        <w:jc w:val="both"/>
        <w:spacing w:before="0" w:after="240" w:line="274" w:lineRule="exact"/>
        <w:ind w:left="360" w:right="920" w:firstLine="0"/>
      </w:pPr>
      <w:r>
        <w:rPr>
          <w:rStyle w:val="CharStyle16"/>
        </w:rPr>
        <w:t xml:space="preserve">Z26/18/26b) </w:t>
      </w:r>
      <w:r>
        <w:rPr>
          <w:lang w:val="cs-CZ" w:eastAsia="cs-CZ" w:bidi="cs-CZ"/>
          <w:sz w:val="24"/>
          <w:szCs w:val="24"/>
          <w:rFonts w:ascii="Times New Roman" w:eastAsia="Times New Roman" w:hAnsi="Times New Roman" w:cs="Times New Roman"/>
          <w:w w:val="100"/>
          <w:spacing w:val="0"/>
          <w:color w:val="000000"/>
          <w:position w:val="0"/>
        </w:rPr>
        <w:t>záměr bezúplatného převodu části pozemku p. č. 373/8 v k. ú. Břeclav, v geometrickém plánu č. 6727-128/2018 označené jako pozemek p. č. 373/59 o výměře 408 m2, částí pozemků p. č. 650/1 o výměře 130 m2, p. č. 650/2 o výměře 33 m2, p. č. 650/3 o výměře 31 m2, p. č. 650/4 o výměře 28 m2, p. č. 650/5 o výměře 26 m2, p. č. 650/6 o výměře 23 m2, p. č. 650/7 o výměře 80 m2 a p. č. 651 o výměře 65 m2, v geometrickém plánu č. 2476- 119/2017, ze dne 20. 6. 2017, označených jako pozemek p. č. 650/8 o výměře 415 m2, vše v k. ú. Poštorná, části pozemku p. č. 770/6 v k. ú. Poštorná, v geometrickém plánu č. 2478- 119/2017, ze dne 15. 6. 2017, označené jako pozemek p. č. 770/9 o výměře 66 m2, části pozemku p. č. 1137/1 v k. ú. Poštorná, v geometrickém plánu č. 2477-119/2017, ze dne 15. 6. 2017, označené jako pozemek p. č. 1137/15 o výměře 72 m2, části pozemku p. č. 1195/1 v k. ú. Charvátská Nová Ves, v geometrickém plánu č. 1414-119/2017, ze dne 20. 6. 2017, označené jako pozemek p. č. 1195/4 o výměře 241 m2, části pozemku p. č. 1168/38 v k. ú. Charvátská Nová Ves, v geometrickém plánu č. 1414-119/2017, ze dne 20. 6. 2017, označené jako pozemek p. č. 1168/170 o výměře 106 m2, části pozemku p. č. 1168/39 v k. ú. Charvátská Nová Ves, v geometrickém plánu č. 1414-119/2017, ze dne 20. 6. 2017, označené jako pozemek p. č. 1168/171 o výměře 79 m2, a pozemků p. č. 1168/163 o výměře 206 m2, p. č. 1168/164 o výměře 556 m2 a p. č. 1168/40 o výměře 2760 m2, vše v k. ú. Charvátská Nová Ves, do vlastnictví ČR - Povodí Moravy, s. p., IČO: 708 90 013, se sídlem Brno-Veveří, Dřevařská 932/11.</w:t>
      </w:r>
    </w:p>
    <w:p>
      <w:pPr>
        <w:pStyle w:val="Style2"/>
        <w:widowControl w:val="0"/>
        <w:keepNext w:val="0"/>
        <w:keepLines w:val="0"/>
        <w:shd w:val="clear" w:color="auto" w:fill="auto"/>
        <w:bidi w:val="0"/>
        <w:jc w:val="both"/>
        <w:spacing w:before="0" w:after="240" w:line="274" w:lineRule="exact"/>
        <w:ind w:left="360" w:right="920" w:firstLine="0"/>
      </w:pPr>
      <w:r>
        <w:rPr>
          <w:rStyle w:val="CharStyle16"/>
        </w:rPr>
        <w:t xml:space="preserve">Z26/18/27 </w:t>
      </w:r>
      <w:r>
        <w:rPr>
          <w:lang w:val="cs-CZ" w:eastAsia="cs-CZ" w:bidi="cs-CZ"/>
          <w:sz w:val="24"/>
          <w:szCs w:val="24"/>
          <w:rFonts w:ascii="Times New Roman" w:eastAsia="Times New Roman" w:hAnsi="Times New Roman" w:cs="Times New Roman"/>
          <w:w w:val="100"/>
          <w:spacing w:val="0"/>
          <w:color w:val="000000"/>
          <w:position w:val="0"/>
        </w:rPr>
        <w:t>prodej části pozemku p. č. 2791/1 v k. ú. Poštorná, označené v geometrickém plánu č. 2471-40/2017 jako pozemek p. č. 2791/5 o výměře 71 m2, L. Hlavenkovi.</w:t>
      </w:r>
    </w:p>
    <w:p>
      <w:pPr>
        <w:pStyle w:val="Style2"/>
        <w:widowControl w:val="0"/>
        <w:keepNext w:val="0"/>
        <w:keepLines w:val="0"/>
        <w:shd w:val="clear" w:color="auto" w:fill="auto"/>
        <w:bidi w:val="0"/>
        <w:jc w:val="both"/>
        <w:spacing w:before="0" w:after="240" w:line="274" w:lineRule="exact"/>
        <w:ind w:left="360" w:right="920" w:firstLine="0"/>
      </w:pPr>
      <w:r>
        <w:rPr>
          <w:rStyle w:val="CharStyle16"/>
        </w:rPr>
        <w:t xml:space="preserve">Z26/18/28 </w:t>
      </w:r>
      <w:r>
        <w:rPr>
          <w:lang w:val="cs-CZ" w:eastAsia="cs-CZ" w:bidi="cs-CZ"/>
          <w:sz w:val="24"/>
          <w:szCs w:val="24"/>
          <w:rFonts w:ascii="Times New Roman" w:eastAsia="Times New Roman" w:hAnsi="Times New Roman" w:cs="Times New Roman"/>
          <w:w w:val="100"/>
          <w:spacing w:val="0"/>
          <w:color w:val="000000"/>
          <w:position w:val="0"/>
        </w:rPr>
        <w:t>prodej části pozemku p. č. 958/1 v k. ú. Poštorná, označené v geometrickém plánu č. 2530-178/2017 jako pozemek p. č. 958/3 o výměře 83 m2, manželům Helešicovým, za cenu 35 000 Kč.</w:t>
      </w:r>
    </w:p>
    <w:p>
      <w:pPr>
        <w:pStyle w:val="Style2"/>
        <w:widowControl w:val="0"/>
        <w:keepNext w:val="0"/>
        <w:keepLines w:val="0"/>
        <w:shd w:val="clear" w:color="auto" w:fill="auto"/>
        <w:bidi w:val="0"/>
        <w:jc w:val="both"/>
        <w:spacing w:before="0" w:after="248" w:line="274" w:lineRule="exact"/>
        <w:ind w:left="360" w:right="920" w:firstLine="0"/>
      </w:pPr>
      <w:r>
        <w:rPr>
          <w:rStyle w:val="CharStyle16"/>
        </w:rPr>
        <w:t xml:space="preserve">Z26/18/29 </w:t>
      </w:r>
      <w:r>
        <w:rPr>
          <w:lang w:val="cs-CZ" w:eastAsia="cs-CZ" w:bidi="cs-CZ"/>
          <w:sz w:val="24"/>
          <w:szCs w:val="24"/>
          <w:rFonts w:ascii="Times New Roman" w:eastAsia="Times New Roman" w:hAnsi="Times New Roman" w:cs="Times New Roman"/>
          <w:w w:val="100"/>
          <w:spacing w:val="0"/>
          <w:color w:val="000000"/>
          <w:position w:val="0"/>
        </w:rPr>
        <w:t>prodej části pozemku p. č. 2749/1 v k. ú. Poštorná, označené v geometrickém plánu č. 2513-117/2017 jako pozemek p. č. 2749/126 o výměře 210 m2, V. Žůrkovi, za cenu 44 000 Kč. Součástí kupní smlouvy bude ujednání, že kupující si je vědom skutečnosti, že se v zájmovém území nachází nadzemní vedení NN (0,4 kV) a VN (22 kV), ve vlastnictví společnosti E.ON Distribuce, a.s., a betonová stoka kanalizace DN 1600, ve vlastnictví společnosti Vodovody a kanalizace Břeclav, a. s., a že je povinen strpět umístění těchto zařízení, včetně jejich ochranných pásem, a že na kupujícího přecházejí práva a povinnosti k předmětu koupě vyplývající z nájemní smlouvy č. OMP/290/09, uzavřené dne 25. 9. 2009 s R. Zůrkem.</w:t>
      </w:r>
    </w:p>
    <w:p>
      <w:pPr>
        <w:pStyle w:val="Style2"/>
        <w:widowControl w:val="0"/>
        <w:keepNext w:val="0"/>
        <w:keepLines w:val="0"/>
        <w:shd w:val="clear" w:color="auto" w:fill="auto"/>
        <w:bidi w:val="0"/>
        <w:jc w:val="both"/>
        <w:spacing w:before="0" w:after="236" w:line="264" w:lineRule="exact"/>
        <w:ind w:left="360" w:right="920" w:firstLine="0"/>
      </w:pPr>
      <w:r>
        <w:rPr>
          <w:rStyle w:val="CharStyle16"/>
        </w:rPr>
        <w:t xml:space="preserve">Z26/18/30 </w:t>
      </w:r>
      <w:r>
        <w:rPr>
          <w:lang w:val="cs-CZ" w:eastAsia="cs-CZ" w:bidi="cs-CZ"/>
          <w:sz w:val="24"/>
          <w:szCs w:val="24"/>
          <w:rFonts w:ascii="Times New Roman" w:eastAsia="Times New Roman" w:hAnsi="Times New Roman" w:cs="Times New Roman"/>
          <w:w w:val="100"/>
          <w:spacing w:val="0"/>
          <w:color w:val="000000"/>
          <w:position w:val="0"/>
        </w:rPr>
        <w:t>prodej části pozemku p. č. 223/2 v k. ú. Břeclav, označené v geometrickém plánu č. 6629-179/2017 jako pozemek p. č. 223/8 o výměře 134 m2, Komunistické straně Čech a Moravy, IČO: 00496936, se sídlem Praha 1 - Nové Město, Politických vězňů 1531/9, za cenu 162 840 Kč.</w:t>
      </w:r>
    </w:p>
    <w:p>
      <w:pPr>
        <w:pStyle w:val="Style2"/>
        <w:widowControl w:val="0"/>
        <w:keepNext w:val="0"/>
        <w:keepLines w:val="0"/>
        <w:shd w:val="clear" w:color="auto" w:fill="auto"/>
        <w:bidi w:val="0"/>
        <w:jc w:val="both"/>
        <w:spacing w:before="0" w:after="0" w:line="269" w:lineRule="exact"/>
        <w:ind w:left="360" w:right="920" w:firstLine="0"/>
      </w:pPr>
      <w:r>
        <w:rPr>
          <w:rStyle w:val="CharStyle16"/>
        </w:rPr>
        <w:t xml:space="preserve">Z26/18/31 </w:t>
      </w:r>
      <w:r>
        <w:rPr>
          <w:lang w:val="cs-CZ" w:eastAsia="cs-CZ" w:bidi="cs-CZ"/>
          <w:sz w:val="24"/>
          <w:szCs w:val="24"/>
          <w:rFonts w:ascii="Times New Roman" w:eastAsia="Times New Roman" w:hAnsi="Times New Roman" w:cs="Times New Roman"/>
          <w:w w:val="100"/>
          <w:spacing w:val="0"/>
          <w:color w:val="000000"/>
          <w:position w:val="0"/>
        </w:rPr>
        <w:t xml:space="preserve">prodej pozemku p. č. 2942/1 o výměře 3734 m2 v k. ú. Poštorná, za cenu 100 000 Kč, a pozemku </w:t>
      </w:r>
      <w:r>
        <w:rPr>
          <w:rStyle w:val="CharStyle17"/>
        </w:rPr>
        <w:t xml:space="preserve">p. </w:t>
      </w:r>
      <w:r>
        <w:rPr>
          <w:lang w:val="cs-CZ" w:eastAsia="cs-CZ" w:bidi="cs-CZ"/>
          <w:sz w:val="24"/>
          <w:szCs w:val="24"/>
          <w:rFonts w:ascii="Times New Roman" w:eastAsia="Times New Roman" w:hAnsi="Times New Roman" w:cs="Times New Roman"/>
          <w:w w:val="100"/>
          <w:spacing w:val="0"/>
          <w:color w:val="000000"/>
          <w:position w:val="0"/>
        </w:rPr>
        <w:t>č. 2941/1 o výměře 3511 m2 v k. ú. Poštorná, za cenu 250 000 Kč, společnosti Fosfa a. s., IČO: 00152901, se sídlem Břeclav-Poštorná, Hraniční 268/120.</w:t>
      </w:r>
    </w:p>
    <w:p>
      <w:pPr>
        <w:pStyle w:val="Style2"/>
        <w:widowControl w:val="0"/>
        <w:keepNext w:val="0"/>
        <w:keepLines w:val="0"/>
        <w:shd w:val="clear" w:color="auto" w:fill="auto"/>
        <w:bidi w:val="0"/>
        <w:jc w:val="both"/>
        <w:spacing w:before="0" w:after="244" w:line="278" w:lineRule="exact"/>
        <w:ind w:left="360" w:right="940" w:firstLine="0"/>
      </w:pPr>
      <w:r>
        <w:rPr>
          <w:rStyle w:val="CharStyle16"/>
        </w:rPr>
        <w:t xml:space="preserve">Z26/18/32 </w:t>
      </w:r>
      <w:r>
        <w:rPr>
          <w:lang w:val="cs-CZ" w:eastAsia="cs-CZ" w:bidi="cs-CZ"/>
          <w:sz w:val="24"/>
          <w:szCs w:val="24"/>
          <w:rFonts w:ascii="Times New Roman" w:eastAsia="Times New Roman" w:hAnsi="Times New Roman" w:cs="Times New Roman"/>
          <w:w w:val="100"/>
          <w:spacing w:val="0"/>
          <w:color w:val="000000"/>
          <w:position w:val="0"/>
        </w:rPr>
        <w:t>prodej pozemků p. č. 1143/2 o výměře 6 m2 a p. č. 1143/3 o výměře 68 m2, oba v k. ú. Ladná, společnosti GasNet, s. r. o., IČO: 272 95 567, se sídlem Ústí nad Labem, Klíšská 940/96, za cenu 24 610 Kč.</w:t>
      </w:r>
    </w:p>
    <w:p>
      <w:pPr>
        <w:pStyle w:val="Style2"/>
        <w:widowControl w:val="0"/>
        <w:keepNext w:val="0"/>
        <w:keepLines w:val="0"/>
        <w:shd w:val="clear" w:color="auto" w:fill="auto"/>
        <w:bidi w:val="0"/>
        <w:jc w:val="both"/>
        <w:spacing w:before="0" w:after="0" w:line="274" w:lineRule="exact"/>
        <w:ind w:left="360" w:right="940" w:firstLine="0"/>
      </w:pPr>
      <w:r>
        <w:rPr>
          <w:rStyle w:val="CharStyle16"/>
        </w:rPr>
        <w:t xml:space="preserve">Z26/18/33a) </w:t>
      </w:r>
      <w:r>
        <w:rPr>
          <w:lang w:val="cs-CZ" w:eastAsia="cs-CZ" w:bidi="cs-CZ"/>
          <w:sz w:val="24"/>
          <w:szCs w:val="24"/>
          <w:rFonts w:ascii="Times New Roman" w:eastAsia="Times New Roman" w:hAnsi="Times New Roman" w:cs="Times New Roman"/>
          <w:w w:val="100"/>
          <w:spacing w:val="0"/>
          <w:color w:val="000000"/>
          <w:position w:val="0"/>
        </w:rPr>
        <w:t>výkup pozemků p. č. 1877/5 o výměře 37 m2 a p. č. 1882/10 o výměře 197 m2, oba v k. ú. Poštorná, za cenu 300 Kč/m2, od S. Kazinoty, s tím, že na pozemky bude uzavřena smlouva o smlouvě budoucí kupní a kupní smlouva bude uzavřena v roce 2019, nejpozději do 31. 12.2019.</w:t>
      </w:r>
    </w:p>
    <w:p>
      <w:pPr>
        <w:pStyle w:val="Style2"/>
        <w:widowControl w:val="0"/>
        <w:keepNext w:val="0"/>
        <w:keepLines w:val="0"/>
        <w:shd w:val="clear" w:color="auto" w:fill="auto"/>
        <w:bidi w:val="0"/>
        <w:jc w:val="both"/>
        <w:spacing w:before="0" w:after="0" w:line="274" w:lineRule="exact"/>
        <w:ind w:left="360" w:right="940" w:firstLine="0"/>
      </w:pPr>
      <w:r>
        <w:rPr>
          <w:rStyle w:val="CharStyle16"/>
        </w:rPr>
        <w:t xml:space="preserve">Z26/18/33b) </w:t>
      </w:r>
      <w:r>
        <w:rPr>
          <w:lang w:val="cs-CZ" w:eastAsia="cs-CZ" w:bidi="cs-CZ"/>
          <w:sz w:val="24"/>
          <w:szCs w:val="24"/>
          <w:rFonts w:ascii="Times New Roman" w:eastAsia="Times New Roman" w:hAnsi="Times New Roman" w:cs="Times New Roman"/>
          <w:w w:val="100"/>
          <w:spacing w:val="0"/>
          <w:color w:val="000000"/>
          <w:position w:val="0"/>
        </w:rPr>
        <w:t>výkup podílu o velikosti ‘A na pozemcích p. č. 1882/16 o výměře 447 m2, p. č. 1877/6 o výměře 39 m2, p. č. 1882/22 o výměře 58 m2 a p. č. 1882/6 o výměře 453 m2, vše v k. ú. Poštorná, od D. Suchánka, a výkup podílu o velikosti ‘A na pozemcích p. č. 1882/16 o výměře 447 m2, p. č. 1877/6 o výměře 39 m2, p. č. 1882/22 o výměře 58 m2 a p. č. 1882/6 o výměře 453 m2, vše v k. ú. Poštorná, od O. Suchánka, za cenu 300 Kč/m2, s tím, že na pozemky bude uzavřena smlouva o smlouvě budoucí kupní a kupní smlouva bude uzavřena v roce 2019, nejpozději do 31. 12. 2019.</w:t>
      </w:r>
    </w:p>
    <w:p>
      <w:pPr>
        <w:pStyle w:val="Style2"/>
        <w:widowControl w:val="0"/>
        <w:keepNext w:val="0"/>
        <w:keepLines w:val="0"/>
        <w:shd w:val="clear" w:color="auto" w:fill="auto"/>
        <w:bidi w:val="0"/>
        <w:jc w:val="both"/>
        <w:spacing w:before="0" w:after="0" w:line="274" w:lineRule="exact"/>
        <w:ind w:left="360" w:right="940" w:firstLine="0"/>
      </w:pPr>
      <w:r>
        <w:rPr>
          <w:rStyle w:val="CharStyle16"/>
        </w:rPr>
        <w:t xml:space="preserve">Z26/18/33c) </w:t>
      </w:r>
      <w:r>
        <w:rPr>
          <w:lang w:val="cs-CZ" w:eastAsia="cs-CZ" w:bidi="cs-CZ"/>
          <w:sz w:val="24"/>
          <w:szCs w:val="24"/>
          <w:rFonts w:ascii="Times New Roman" w:eastAsia="Times New Roman" w:hAnsi="Times New Roman" w:cs="Times New Roman"/>
          <w:w w:val="100"/>
          <w:spacing w:val="0"/>
          <w:color w:val="000000"/>
          <w:position w:val="0"/>
        </w:rPr>
        <w:t xml:space="preserve">výkup podílu o velikosti </w:t>
      </w:r>
      <w:r>
        <w:rPr>
          <w:rStyle w:val="CharStyle16"/>
        </w:rPr>
        <w:t xml:space="preserve">'A </w:t>
      </w:r>
      <w:r>
        <w:rPr>
          <w:lang w:val="cs-CZ" w:eastAsia="cs-CZ" w:bidi="cs-CZ"/>
          <w:sz w:val="24"/>
          <w:szCs w:val="24"/>
          <w:rFonts w:ascii="Times New Roman" w:eastAsia="Times New Roman" w:hAnsi="Times New Roman" w:cs="Times New Roman"/>
          <w:w w:val="100"/>
          <w:spacing w:val="0"/>
          <w:color w:val="000000"/>
          <w:position w:val="0"/>
        </w:rPr>
        <w:t xml:space="preserve">na pozemcích p. č. 1877/7 o výměře 35 m2, p. č. 1882/20 o výměře 93 m2, p. č. 1882/17 o výměře 174 m2 a p. č. 1882/23 o výměře 79 m2, vše v k. ú. Poštorná, od J.Barákové, výkup podílu o velikosti </w:t>
      </w:r>
      <w:r>
        <w:rPr>
          <w:rStyle w:val="CharStyle16"/>
        </w:rPr>
        <w:t xml:space="preserve">‘A </w:t>
      </w:r>
      <w:r>
        <w:rPr>
          <w:lang w:val="cs-CZ" w:eastAsia="cs-CZ" w:bidi="cs-CZ"/>
          <w:sz w:val="24"/>
          <w:szCs w:val="24"/>
          <w:rFonts w:ascii="Times New Roman" w:eastAsia="Times New Roman" w:hAnsi="Times New Roman" w:cs="Times New Roman"/>
          <w:w w:val="100"/>
          <w:spacing w:val="0"/>
          <w:color w:val="000000"/>
          <w:position w:val="0"/>
        </w:rPr>
        <w:t>na pozemcích p. č. 1877/7 o výměře 35 m2, p. č. 1882/20 o výměře 93 m2, p. č. 1882/17 o výměře 174 m2 a p. č. 1882/23 o výměře 79 m2, vše v k. ú. Poštorná, od D. Dadové, a výkup podílu o velikosti ‘A na pozemcích p. č. 1877/7 o výměře 35 m2, p. č. 1882/20 o výměře 93 m2, p. č. 1882/17 o výměře 174 m2 a p. č. 1882/23 o výměře 79 m2, vše v k. ú. Poštorná, od A. Nečasové, za cenu 300 Kč/m2, s tím, že na pozemky bude uzavřena smlouva o smlouvě budoucí kupní a kupní smlouva bude uzavřena v roce 2019, nejpozději do 31. 12. 2019.</w:t>
      </w:r>
    </w:p>
    <w:p>
      <w:pPr>
        <w:pStyle w:val="Style2"/>
        <w:widowControl w:val="0"/>
        <w:keepNext w:val="0"/>
        <w:keepLines w:val="0"/>
        <w:shd w:val="clear" w:color="auto" w:fill="auto"/>
        <w:bidi w:val="0"/>
        <w:jc w:val="both"/>
        <w:spacing w:before="0" w:after="0" w:line="274" w:lineRule="exact"/>
        <w:ind w:left="360" w:right="940" w:firstLine="0"/>
      </w:pPr>
      <w:r>
        <w:rPr>
          <w:rStyle w:val="CharStyle16"/>
        </w:rPr>
        <w:t xml:space="preserve">Z26/18/33d) </w:t>
      </w:r>
      <w:r>
        <w:rPr>
          <w:lang w:val="cs-CZ" w:eastAsia="cs-CZ" w:bidi="cs-CZ"/>
          <w:sz w:val="24"/>
          <w:szCs w:val="24"/>
          <w:rFonts w:ascii="Times New Roman" w:eastAsia="Times New Roman" w:hAnsi="Times New Roman" w:cs="Times New Roman"/>
          <w:w w:val="100"/>
          <w:spacing w:val="0"/>
          <w:color w:val="000000"/>
          <w:position w:val="0"/>
        </w:rPr>
        <w:t>výkup pozemků p. č. 1882/24 o výměře 190 m2, p. č. 1882/18 o výměře 267 m2, 1882/28 o výměře 427 m2 a p. č. 1877/8 o výměře 11 m2, vše v k. ú. Poštorná, za cenu 300 Kč/ m2, od J. Gajdoše, s tím, že na pozemky bude uzavřena smlouva o smlouvě budoucí kupní a kupní smlouva bude uzavřena v roce 2019, nejpozději do 31. 12. 2019.</w:t>
      </w:r>
    </w:p>
    <w:p>
      <w:pPr>
        <w:pStyle w:val="Style2"/>
        <w:widowControl w:val="0"/>
        <w:keepNext w:val="0"/>
        <w:keepLines w:val="0"/>
        <w:shd w:val="clear" w:color="auto" w:fill="auto"/>
        <w:bidi w:val="0"/>
        <w:jc w:val="both"/>
        <w:spacing w:before="0" w:after="240" w:line="274" w:lineRule="exact"/>
        <w:ind w:left="360" w:right="940" w:firstLine="0"/>
      </w:pPr>
      <w:r>
        <w:rPr>
          <w:rStyle w:val="CharStyle16"/>
        </w:rPr>
        <w:t xml:space="preserve">Z26/18/33e) </w:t>
      </w:r>
      <w:r>
        <w:rPr>
          <w:lang w:val="cs-CZ" w:eastAsia="cs-CZ" w:bidi="cs-CZ"/>
          <w:sz w:val="24"/>
          <w:szCs w:val="24"/>
          <w:rFonts w:ascii="Times New Roman" w:eastAsia="Times New Roman" w:hAnsi="Times New Roman" w:cs="Times New Roman"/>
          <w:w w:val="100"/>
          <w:spacing w:val="0"/>
          <w:color w:val="000000"/>
          <w:position w:val="0"/>
        </w:rPr>
        <w:t>výkup pozemků p. č. 1882/29 o výměře 209 m2 a p. č. 1882/19 o výměře 77 m2, oba v k. ú. Poštorná, od L. Talábové, za cenu 300 Kč/m2, s tím, že na pozemky bude uzavřena smlouva o smlouvě budoucí kupní a kupní smlouva bude uzavřena v roce 2019, nejpozději do 31. 12. 2019.</w:t>
      </w:r>
    </w:p>
    <w:p>
      <w:pPr>
        <w:pStyle w:val="Style2"/>
        <w:widowControl w:val="0"/>
        <w:keepNext w:val="0"/>
        <w:keepLines w:val="0"/>
        <w:shd w:val="clear" w:color="auto" w:fill="auto"/>
        <w:bidi w:val="0"/>
        <w:jc w:val="both"/>
        <w:spacing w:before="0" w:after="244" w:line="274" w:lineRule="exact"/>
        <w:ind w:left="360" w:right="940" w:firstLine="0"/>
      </w:pPr>
      <w:r>
        <w:rPr>
          <w:rStyle w:val="CharStyle16"/>
        </w:rPr>
        <w:t xml:space="preserve">Z25/18/34 </w:t>
      </w:r>
      <w:r>
        <w:rPr>
          <w:lang w:val="cs-CZ" w:eastAsia="cs-CZ" w:bidi="cs-CZ"/>
          <w:sz w:val="24"/>
          <w:szCs w:val="24"/>
          <w:rFonts w:ascii="Times New Roman" w:eastAsia="Times New Roman" w:hAnsi="Times New Roman" w:cs="Times New Roman"/>
          <w:w w:val="100"/>
          <w:spacing w:val="0"/>
          <w:color w:val="000000"/>
          <w:position w:val="0"/>
        </w:rPr>
        <w:t>darování části pozemku p. č. 2791/1 v k. ú. Poštorná, označené v geometrickém plánu č. 2471-40/2017 jako pozemek p. č. 2791/4 o výměře 56 m2, spolku TJ Tatran Poštorná, z. s., IČO: 163 55 466, se sídlem Břeclav-Poštorná, Lesní 1128/12.</w:t>
      </w:r>
    </w:p>
    <w:p>
      <w:pPr>
        <w:pStyle w:val="Style2"/>
        <w:tabs>
          <w:tab w:leader="dot" w:pos="2040" w:val="left"/>
        </w:tabs>
        <w:widowControl w:val="0"/>
        <w:keepNext w:val="0"/>
        <w:keepLines w:val="0"/>
        <w:shd w:val="clear" w:color="auto" w:fill="auto"/>
        <w:bidi w:val="0"/>
        <w:jc w:val="both"/>
        <w:spacing w:before="0" w:after="236" w:line="269" w:lineRule="exact"/>
        <w:ind w:left="360" w:right="940" w:firstLine="0"/>
      </w:pPr>
      <w:r>
        <w:rPr>
          <w:rStyle w:val="CharStyle16"/>
        </w:rPr>
        <w:t xml:space="preserve">Z26/18/35 </w:t>
      </w:r>
      <w:r>
        <w:rPr>
          <w:lang w:val="cs-CZ" w:eastAsia="cs-CZ" w:bidi="cs-CZ"/>
          <w:sz w:val="24"/>
          <w:szCs w:val="24"/>
          <w:rFonts w:ascii="Times New Roman" w:eastAsia="Times New Roman" w:hAnsi="Times New Roman" w:cs="Times New Roman"/>
          <w:w w:val="100"/>
          <w:spacing w:val="0"/>
          <w:color w:val="000000"/>
          <w:position w:val="0"/>
        </w:rPr>
        <w:t xml:space="preserve">uzavření směnné smlouvy se společností GREEN PARK s. r. o., IČO: 269 58 538, se sídlem Břeclav, Pod Zámkem 2, na směnu části pozemku p. č. 433/1, označené v geometrickém plánu č. 6657-1/2018 jako pozemek p. č. 433/33 o výměře 586 m2, a pozemku p. č. 433/6 o výměře 158 m2, oba v k. ú. Břeclav, ve vlastnictví města Břeclav, za část pozemku p. č. 435/5 v k. ú. Břeclav, označené v geometrickém plánu č. 6657-1/2018 jako pozemek p. č. 435/5 o výměře 743 m2, ve vlastnictví společnosti GREEN PARK s. r. o., s finančním dorovnáním ve výši 308 000 Kč. Součástí smlouvy bude ujednání, že společnost GREEN PARK s. r. o. si je vědoma skutečnosti, že u pozemků p. č. 433/33 a p. č. 433/6, oba v k. ú. Břeclav, musí zůstat zachován charakter veřejného prostranství. Směnná smlouva tvoří přílohu č. </w:t>
      </w:r>
      <w:r>
        <w:rPr>
          <w:rStyle w:val="CharStyle18"/>
        </w:rPr>
        <w:t>...6</w:t>
      </w:r>
      <w:r>
        <w:rPr>
          <w:lang w:val="cs-CZ" w:eastAsia="cs-CZ" w:bidi="cs-CZ"/>
          <w:sz w:val="24"/>
          <w:szCs w:val="24"/>
          <w:rFonts w:ascii="Times New Roman" w:eastAsia="Times New Roman" w:hAnsi="Times New Roman" w:cs="Times New Roman"/>
          <w:w w:val="100"/>
          <w:spacing w:val="0"/>
          <w:color w:val="000000"/>
          <w:position w:val="0"/>
        </w:rPr>
        <w:tab/>
        <w:t>zápisu.</w:t>
      </w:r>
    </w:p>
    <w:p>
      <w:pPr>
        <w:pStyle w:val="Style2"/>
        <w:widowControl w:val="0"/>
        <w:keepNext w:val="0"/>
        <w:keepLines w:val="0"/>
        <w:shd w:val="clear" w:color="auto" w:fill="auto"/>
        <w:bidi w:val="0"/>
        <w:jc w:val="both"/>
        <w:spacing w:before="0" w:after="0" w:line="274" w:lineRule="exact"/>
        <w:ind w:left="360" w:right="940" w:firstLine="0"/>
      </w:pPr>
      <w:r>
        <w:rPr>
          <w:rStyle w:val="CharStyle16"/>
        </w:rPr>
        <w:t xml:space="preserve">Z26/18/36 </w:t>
      </w:r>
      <w:r>
        <w:rPr>
          <w:lang w:val="cs-CZ" w:eastAsia="cs-CZ" w:bidi="cs-CZ"/>
          <w:sz w:val="24"/>
          <w:szCs w:val="24"/>
          <w:rFonts w:ascii="Times New Roman" w:eastAsia="Times New Roman" w:hAnsi="Times New Roman" w:cs="Times New Roman"/>
          <w:w w:val="100"/>
          <w:spacing w:val="0"/>
          <w:color w:val="000000"/>
          <w:position w:val="0"/>
        </w:rPr>
        <w:t>směnu částí pozemků p. č. 4424 a p. č. 3748/39, oba v k. ú. Břeclav, v geometrickém plánu č. 6480-1/2017, ze dne 19. 1. 2017, označených jako pozemky p. č. 4424/2 o výměře 155 m2 a p. č. 3748/39 o výměře 11 m2, ve vlastnictví M. Kamenského, za část pozemku p. č. 4467/6 v k. ú. Břeclav, v geometrickém plánu č. 6480-1/2017, ze dne 19.</w:t>
      </w:r>
    </w:p>
    <w:p>
      <w:pPr>
        <w:pStyle w:val="Style2"/>
        <w:widowControl w:val="0"/>
        <w:keepNext w:val="0"/>
        <w:keepLines w:val="0"/>
        <w:shd w:val="clear" w:color="auto" w:fill="auto"/>
        <w:bidi w:val="0"/>
        <w:jc w:val="both"/>
        <w:spacing w:before="0" w:after="240" w:line="278" w:lineRule="exact"/>
        <w:ind w:left="380" w:right="920" w:firstLine="0"/>
      </w:pPr>
      <w:r>
        <w:rPr>
          <w:lang w:val="cs-CZ" w:eastAsia="cs-CZ" w:bidi="cs-CZ"/>
          <w:sz w:val="24"/>
          <w:szCs w:val="24"/>
          <w:rFonts w:ascii="Times New Roman" w:eastAsia="Times New Roman" w:hAnsi="Times New Roman" w:cs="Times New Roman"/>
          <w:w w:val="100"/>
          <w:spacing w:val="0"/>
          <w:color w:val="000000"/>
          <w:position w:val="0"/>
        </w:rPr>
        <w:t>1. 2017, označenou jako pozemek p. č. 4467/15 o výměře 216 m2, a za část pozemku p. č. 3659/6 v k. ú. Břeclav, v geometrickém plánu č. 6700-36/2018, ze dne 31. 3. 2018, označenou jako pozemek p. č. 3659/44 o výměře 22 m2, bez finančního dorovnání, s tím, že M. Kamenský uhradí polovinu nákladů spojených s realizací směny, v celkové výši 12 122,50 Kč.</w:t>
      </w:r>
    </w:p>
    <w:p>
      <w:pPr>
        <w:pStyle w:val="Style2"/>
        <w:widowControl w:val="0"/>
        <w:keepNext w:val="0"/>
        <w:keepLines w:val="0"/>
        <w:shd w:val="clear" w:color="auto" w:fill="auto"/>
        <w:bidi w:val="0"/>
        <w:jc w:val="both"/>
        <w:spacing w:before="0" w:after="240" w:line="278" w:lineRule="exact"/>
        <w:ind w:left="380" w:right="920" w:firstLine="0"/>
      </w:pPr>
      <w:r>
        <w:rPr>
          <w:rStyle w:val="CharStyle16"/>
        </w:rPr>
        <w:t xml:space="preserve">Z26/18/38 </w:t>
      </w:r>
      <w:r>
        <w:rPr>
          <w:lang w:val="cs-CZ" w:eastAsia="cs-CZ" w:bidi="cs-CZ"/>
          <w:sz w:val="24"/>
          <w:szCs w:val="24"/>
          <w:rFonts w:ascii="Times New Roman" w:eastAsia="Times New Roman" w:hAnsi="Times New Roman" w:cs="Times New Roman"/>
          <w:w w:val="100"/>
          <w:spacing w:val="0"/>
          <w:color w:val="000000"/>
          <w:position w:val="0"/>
        </w:rPr>
        <w:t>zařazení akce „Řešení zadního vstupu do objektu na nám. T. G. Masaryka 38/10 v Břeclavi</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 xml:space="preserve"> v předpokládané hodnotě 1 667 172 Kč včetně DPH do investičních akcí města pro rok 2018.</w:t>
      </w:r>
    </w:p>
    <w:p>
      <w:pPr>
        <w:pStyle w:val="Style2"/>
        <w:widowControl w:val="0"/>
        <w:keepNext w:val="0"/>
        <w:keepLines w:val="0"/>
        <w:shd w:val="clear" w:color="auto" w:fill="auto"/>
        <w:bidi w:val="0"/>
        <w:jc w:val="both"/>
        <w:spacing w:before="0" w:after="240" w:line="278" w:lineRule="exact"/>
        <w:ind w:left="380" w:right="920" w:firstLine="0"/>
      </w:pPr>
      <w:r>
        <w:rPr>
          <w:rStyle w:val="CharStyle16"/>
        </w:rPr>
        <w:t xml:space="preserve">Z26/18/40a) </w:t>
      </w:r>
      <w:r>
        <w:rPr>
          <w:lang w:val="cs-CZ" w:eastAsia="cs-CZ" w:bidi="cs-CZ"/>
          <w:sz w:val="24"/>
          <w:szCs w:val="24"/>
          <w:rFonts w:ascii="Times New Roman" w:eastAsia="Times New Roman" w:hAnsi="Times New Roman" w:cs="Times New Roman"/>
          <w:w w:val="100"/>
          <w:spacing w:val="0"/>
          <w:color w:val="000000"/>
          <w:position w:val="0"/>
        </w:rPr>
        <w:t>„bez výhrad</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 xml:space="preserve"> celoroční hospodaření, účetní závěrku a závěrečný účet města Břeclavi za rok 2017 vč. zprávy nezávislého auditora o výsledku přezkoumání hospodaření a ověření účetní závěrky za rok 2017, uvedený v příloze č. 8 zápisu.</w:t>
      </w:r>
    </w:p>
    <w:p>
      <w:pPr>
        <w:pStyle w:val="Style2"/>
        <w:widowControl w:val="0"/>
        <w:keepNext w:val="0"/>
        <w:keepLines w:val="0"/>
        <w:shd w:val="clear" w:color="auto" w:fill="auto"/>
        <w:bidi w:val="0"/>
        <w:jc w:val="both"/>
        <w:spacing w:before="0" w:after="0" w:line="278" w:lineRule="exact"/>
        <w:ind w:left="380" w:right="920" w:firstLine="0"/>
      </w:pPr>
      <w:r>
        <w:rPr>
          <w:rStyle w:val="CharStyle16"/>
        </w:rPr>
        <w:t xml:space="preserve">Z26/18/41a) </w:t>
      </w:r>
      <w:r>
        <w:rPr>
          <w:lang w:val="cs-CZ" w:eastAsia="cs-CZ" w:bidi="cs-CZ"/>
          <w:sz w:val="24"/>
          <w:szCs w:val="24"/>
          <w:rFonts w:ascii="Times New Roman" w:eastAsia="Times New Roman" w:hAnsi="Times New Roman" w:cs="Times New Roman"/>
          <w:w w:val="100"/>
          <w:spacing w:val="0"/>
          <w:color w:val="000000"/>
          <w:position w:val="0"/>
        </w:rPr>
        <w:t>př. org. Tereza Břeclav, příspěvková organizace, Pod Zámkem 2881/5, 690 02 Břeclav, navýšení závazného ukazatele rozpočtu roku 2018 stanoveného zřizovatelem na provoz o 609.000 Kč na 27.006.000 Kč,</w:t>
      </w:r>
    </w:p>
    <w:p>
      <w:pPr>
        <w:pStyle w:val="Style2"/>
        <w:widowControl w:val="0"/>
        <w:keepNext w:val="0"/>
        <w:keepLines w:val="0"/>
        <w:shd w:val="clear" w:color="auto" w:fill="auto"/>
        <w:bidi w:val="0"/>
        <w:jc w:val="both"/>
        <w:spacing w:before="0" w:after="244" w:line="278" w:lineRule="exact"/>
        <w:ind w:left="380" w:right="920" w:firstLine="0"/>
      </w:pPr>
      <w:r>
        <w:rPr>
          <w:rStyle w:val="CharStyle16"/>
        </w:rPr>
        <w:t xml:space="preserve">Z26/18/41b) </w:t>
      </w:r>
      <w:r>
        <w:rPr>
          <w:lang w:val="cs-CZ" w:eastAsia="cs-CZ" w:bidi="cs-CZ"/>
          <w:sz w:val="24"/>
          <w:szCs w:val="24"/>
          <w:rFonts w:ascii="Times New Roman" w:eastAsia="Times New Roman" w:hAnsi="Times New Roman" w:cs="Times New Roman"/>
          <w:w w:val="100"/>
          <w:spacing w:val="0"/>
          <w:color w:val="000000"/>
          <w:position w:val="0"/>
        </w:rPr>
        <w:t>př. org. Tereza Břeclav, příspěvková organizace, Pod Zámkem 2881/5, 690 02 Břeclav, v rámci schváleného závazného ukazatele rozpočtu roku 2018, navýšení maximální limitu mzdových prostředků (bez zákonných odvodů a FKSP) o 2.151.100 Kč na 17.851.000 Kč.</w:t>
      </w:r>
    </w:p>
    <w:p>
      <w:pPr>
        <w:pStyle w:val="Style2"/>
        <w:widowControl w:val="0"/>
        <w:keepNext w:val="0"/>
        <w:keepLines w:val="0"/>
        <w:shd w:val="clear" w:color="auto" w:fill="auto"/>
        <w:bidi w:val="0"/>
        <w:jc w:val="both"/>
        <w:spacing w:before="0" w:after="240" w:line="274" w:lineRule="exact"/>
        <w:ind w:left="380" w:right="920" w:firstLine="0"/>
      </w:pPr>
      <w:r>
        <w:rPr>
          <w:rStyle w:val="CharStyle16"/>
        </w:rPr>
        <w:t xml:space="preserve">Z26/18/42 </w:t>
      </w:r>
      <w:r>
        <w:rPr>
          <w:lang w:val="cs-CZ" w:eastAsia="cs-CZ" w:bidi="cs-CZ"/>
          <w:sz w:val="24"/>
          <w:szCs w:val="24"/>
          <w:rFonts w:ascii="Times New Roman" w:eastAsia="Times New Roman" w:hAnsi="Times New Roman" w:cs="Times New Roman"/>
          <w:w w:val="100"/>
          <w:spacing w:val="0"/>
          <w:color w:val="000000"/>
          <w:position w:val="0"/>
        </w:rPr>
        <w:t>dodatek č. 1 k veřejnoprávní smlouvě o poskytnutí dotace z rozpočtu města Břeclavi č. 193/2018/OSVŠ uzavřené dne 26.04.2018 se spolkem TJ Tatran Poštorná, z. s., se sídlem Lesní 1128/12, Poštorná, 691 41 Břeclav, IČ: 163 55 466, uvedený v příloze č. 10 zápisu.</w:t>
      </w:r>
    </w:p>
    <w:p>
      <w:pPr>
        <w:pStyle w:val="Style2"/>
        <w:widowControl w:val="0"/>
        <w:keepNext w:val="0"/>
        <w:keepLines w:val="0"/>
        <w:shd w:val="clear" w:color="auto" w:fill="auto"/>
        <w:bidi w:val="0"/>
        <w:jc w:val="both"/>
        <w:spacing w:before="0" w:after="240" w:line="274" w:lineRule="exact"/>
        <w:ind w:left="380" w:right="920" w:firstLine="0"/>
      </w:pPr>
      <w:r>
        <w:rPr>
          <w:rStyle w:val="CharStyle16"/>
        </w:rPr>
        <w:t xml:space="preserve">Z26/18/44 </w:t>
      </w:r>
      <w:r>
        <w:rPr>
          <w:lang w:val="cs-CZ" w:eastAsia="cs-CZ" w:bidi="cs-CZ"/>
          <w:sz w:val="24"/>
          <w:szCs w:val="24"/>
          <w:rFonts w:ascii="Times New Roman" w:eastAsia="Times New Roman" w:hAnsi="Times New Roman" w:cs="Times New Roman"/>
          <w:w w:val="100"/>
          <w:spacing w:val="0"/>
          <w:color w:val="000000"/>
          <w:position w:val="0"/>
        </w:rPr>
        <w:t>př. org. Základní škola a Mateřská škola Břeclav, Kupkova 1, příspěvková organizace, se sídlem Kupkova 1, 690 02 Břeclav, navýšení závazného ukazatele rozpočtu roku 2018 stanoveného zřizovatelem na investice a provoz o 288.000 Kč na 10.805.000 Kč, z toho maximální limit mzdových prostředků (bez zákonných odvodů a FKSP) se zvyšuje o 288.000 Kč na 884.000 Kč.</w:t>
      </w:r>
    </w:p>
    <w:p>
      <w:pPr>
        <w:pStyle w:val="Style2"/>
        <w:widowControl w:val="0"/>
        <w:keepNext w:val="0"/>
        <w:keepLines w:val="0"/>
        <w:shd w:val="clear" w:color="auto" w:fill="auto"/>
        <w:bidi w:val="0"/>
        <w:jc w:val="both"/>
        <w:spacing w:before="0" w:after="240" w:line="274" w:lineRule="exact"/>
        <w:ind w:left="380" w:right="920" w:firstLine="0"/>
      </w:pPr>
      <w:r>
        <w:rPr>
          <w:rStyle w:val="CharStyle16"/>
        </w:rPr>
        <w:t xml:space="preserve">Z26/18/45 </w:t>
      </w:r>
      <w:r>
        <w:rPr>
          <w:lang w:val="cs-CZ" w:eastAsia="cs-CZ" w:bidi="cs-CZ"/>
          <w:sz w:val="24"/>
          <w:szCs w:val="24"/>
          <w:rFonts w:ascii="Times New Roman" w:eastAsia="Times New Roman" w:hAnsi="Times New Roman" w:cs="Times New Roman"/>
          <w:w w:val="100"/>
          <w:spacing w:val="0"/>
          <w:color w:val="000000"/>
          <w:position w:val="0"/>
        </w:rPr>
        <w:t>poskytnutí účelově určeného provozního příspěvku Domovu seniorů Břeclav, příspěvkové organizaci, Na Pěšině 2842/13, ve výši 1.550.200 Kč na financování běžných výdajů souvisejících s poskytováním základních druhů a forem sociálních služeb na rok 2018 v rozsahu stanoveném základními činnostmi u jednotlivých druhů sociálních služeb, a současně o tuto částku navýšit závazný ukazatel rozpočtu pro rok 2018 z 55.646.700 Kč na 57.196.900 Kč.</w:t>
      </w:r>
    </w:p>
    <w:p>
      <w:pPr>
        <w:pStyle w:val="Style2"/>
        <w:widowControl w:val="0"/>
        <w:keepNext w:val="0"/>
        <w:keepLines w:val="0"/>
        <w:shd w:val="clear" w:color="auto" w:fill="auto"/>
        <w:bidi w:val="0"/>
        <w:jc w:val="left"/>
        <w:spacing w:before="0" w:after="244" w:line="274" w:lineRule="exact"/>
        <w:ind w:left="380" w:right="920" w:firstLine="0"/>
      </w:pPr>
      <w:r>
        <w:rPr>
          <w:rStyle w:val="CharStyle16"/>
        </w:rPr>
        <w:t xml:space="preserve">Z26/18/46a) </w:t>
      </w:r>
      <w:r>
        <w:rPr>
          <w:lang w:val="cs-CZ" w:eastAsia="cs-CZ" w:bidi="cs-CZ"/>
          <w:sz w:val="24"/>
          <w:szCs w:val="24"/>
          <w:rFonts w:ascii="Times New Roman" w:eastAsia="Times New Roman" w:hAnsi="Times New Roman" w:cs="Times New Roman"/>
          <w:w w:val="100"/>
          <w:spacing w:val="0"/>
          <w:color w:val="000000"/>
          <w:position w:val="0"/>
        </w:rPr>
        <w:t>zařazení akce „Oprava lapolu na odtoku z výdejny jídla MěÚ Břeclav</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 xml:space="preserve"> v přepokládané hodnotě 1.089.000 Kč vč. DPH do investičních akcí města pro rok 2018, </w:t>
      </w:r>
      <w:r>
        <w:rPr>
          <w:rStyle w:val="CharStyle16"/>
        </w:rPr>
        <w:t xml:space="preserve">Z26/18/46b) </w:t>
      </w:r>
      <w:r>
        <w:rPr>
          <w:lang w:val="cs-CZ" w:eastAsia="cs-CZ" w:bidi="cs-CZ"/>
          <w:sz w:val="24"/>
          <w:szCs w:val="24"/>
          <w:rFonts w:ascii="Times New Roman" w:eastAsia="Times New Roman" w:hAnsi="Times New Roman" w:cs="Times New Roman"/>
          <w:w w:val="100"/>
          <w:spacing w:val="0"/>
          <w:color w:val="000000"/>
          <w:position w:val="0"/>
        </w:rPr>
        <w:t>zařazení akce „Břeclav - Charv. Nová Ves, oprava chodníků ulice Lednická,, v předpokládané hodnotě 8.764.969 vč. DPH do investičních akcí města pro rok 2018.</w:t>
      </w:r>
    </w:p>
    <w:p>
      <w:pPr>
        <w:pStyle w:val="Style2"/>
        <w:widowControl w:val="0"/>
        <w:keepNext w:val="0"/>
        <w:keepLines w:val="0"/>
        <w:shd w:val="clear" w:color="auto" w:fill="auto"/>
        <w:bidi w:val="0"/>
        <w:jc w:val="both"/>
        <w:spacing w:before="0" w:after="0" w:line="269" w:lineRule="exact"/>
        <w:ind w:left="380" w:right="920" w:firstLine="0"/>
      </w:pPr>
      <w:r>
        <w:rPr>
          <w:rStyle w:val="CharStyle16"/>
        </w:rPr>
        <w:t xml:space="preserve">Z26/18/47b) </w:t>
      </w:r>
      <w:r>
        <w:rPr>
          <w:lang w:val="cs-CZ" w:eastAsia="cs-CZ" w:bidi="cs-CZ"/>
          <w:sz w:val="24"/>
          <w:szCs w:val="24"/>
          <w:rFonts w:ascii="Times New Roman" w:eastAsia="Times New Roman" w:hAnsi="Times New Roman" w:cs="Times New Roman"/>
          <w:w w:val="100"/>
          <w:spacing w:val="0"/>
          <w:color w:val="000000"/>
          <w:position w:val="0"/>
        </w:rPr>
        <w:t>poskytnutí povinného peněžitého příplatku společnosti MSK Břeclav, s.r.o., se sídlem Břeclav, Lesní 878/10, PSČ 691 41, IČ 63487675, dle č. VI společenské smlouvy ve výši 100 440 Kč, jak je uvedeno v příloze č. 11 zápisu.</w:t>
      </w:r>
    </w:p>
    <w:p>
      <w:pPr>
        <w:pStyle w:val="Style19"/>
        <w:widowControl w:val="0"/>
        <w:keepNext w:val="0"/>
        <w:keepLines w:val="0"/>
        <w:shd w:val="clear" w:color="auto" w:fill="auto"/>
        <w:bidi w:val="0"/>
        <w:jc w:val="left"/>
        <w:spacing w:before="0" w:after="225"/>
        <w:ind w:left="360" w:right="0" w:firstLine="0"/>
      </w:pPr>
      <w:r>
        <w:rPr>
          <w:rStyle w:val="CharStyle21"/>
          <w:b/>
          <w:bCs/>
        </w:rPr>
        <w:t>ZM Břeclav neschvaluje:</w:t>
      </w:r>
    </w:p>
    <w:p>
      <w:pPr>
        <w:pStyle w:val="Style2"/>
        <w:widowControl w:val="0"/>
        <w:keepNext w:val="0"/>
        <w:keepLines w:val="0"/>
        <w:shd w:val="clear" w:color="auto" w:fill="auto"/>
        <w:bidi w:val="0"/>
        <w:jc w:val="left"/>
        <w:spacing w:before="0" w:after="0" w:line="278" w:lineRule="exact"/>
        <w:ind w:left="360" w:right="920" w:firstLine="0"/>
      </w:pPr>
      <w:r>
        <w:rPr>
          <w:rStyle w:val="CharStyle16"/>
        </w:rPr>
        <w:t xml:space="preserve">Z26/18/11c) </w:t>
      </w:r>
      <w:r>
        <w:rPr>
          <w:lang w:val="cs-CZ" w:eastAsia="cs-CZ" w:bidi="cs-CZ"/>
          <w:sz w:val="24"/>
          <w:szCs w:val="24"/>
          <w:rFonts w:ascii="Times New Roman" w:eastAsia="Times New Roman" w:hAnsi="Times New Roman" w:cs="Times New Roman"/>
          <w:w w:val="100"/>
          <w:spacing w:val="0"/>
          <w:color w:val="000000"/>
          <w:position w:val="0"/>
        </w:rPr>
        <w:t>stažení materiálu o prodeji bytového domu č. p. 300 (Národních hrdinů 47 a 47 A) v k. ú. Břeclav zjednání zastupitelstva do doby prošetření.</w:t>
      </w:r>
    </w:p>
    <w:p>
      <w:pPr>
        <w:pStyle w:val="Style2"/>
        <w:widowControl w:val="0"/>
        <w:keepNext w:val="0"/>
        <w:keepLines w:val="0"/>
        <w:shd w:val="clear" w:color="auto" w:fill="auto"/>
        <w:bidi w:val="0"/>
        <w:jc w:val="left"/>
        <w:spacing w:before="0" w:after="264" w:line="278" w:lineRule="exact"/>
        <w:ind w:left="360" w:right="920" w:firstLine="0"/>
      </w:pPr>
      <w:r>
        <w:rPr>
          <w:rStyle w:val="CharStyle16"/>
        </w:rPr>
        <w:t xml:space="preserve">Z26/18/11d) </w:t>
      </w:r>
      <w:r>
        <w:rPr>
          <w:lang w:val="cs-CZ" w:eastAsia="cs-CZ" w:bidi="cs-CZ"/>
          <w:sz w:val="24"/>
          <w:szCs w:val="24"/>
          <w:rFonts w:ascii="Times New Roman" w:eastAsia="Times New Roman" w:hAnsi="Times New Roman" w:cs="Times New Roman"/>
          <w:w w:val="100"/>
          <w:spacing w:val="0"/>
          <w:color w:val="000000"/>
          <w:position w:val="0"/>
        </w:rPr>
        <w:t>radě města aby pověřila odbor majetkový, aby prověřil, zda jsou byty v bytovém domu č. p. 300 (Národních hrdinů 47 a 47 A) v k. ú. Břeclav užívány v souladu s nájemní smlouvou.</w:t>
      </w:r>
    </w:p>
    <w:p>
      <w:pPr>
        <w:pStyle w:val="Style2"/>
        <w:widowControl w:val="0"/>
        <w:keepNext w:val="0"/>
        <w:keepLines w:val="0"/>
        <w:shd w:val="clear" w:color="auto" w:fill="auto"/>
        <w:bidi w:val="0"/>
        <w:jc w:val="left"/>
        <w:spacing w:before="0" w:after="0" w:line="274" w:lineRule="exact"/>
        <w:ind w:left="360" w:right="920" w:firstLine="0"/>
      </w:pPr>
      <w:r>
        <w:rPr>
          <w:rStyle w:val="CharStyle16"/>
        </w:rPr>
        <w:t xml:space="preserve">Z26/18/12I)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300/14, která zahrnuje byt a podíl o velikosti 565/12716 na společných částech nemovité věci, na pozemku p. č. st. 524/2, jehož součástí je dům č. p. 300, to vše v k. ú. Břeclav, vymezené Prohlášením vlastníka o rozdělení práva k nemovité věci na vlastnické právo k jednotkám, ze dne 26. 4. 2018, R. Košutkovi, za cenu 90 230 Kč. </w:t>
      </w:r>
      <w:r>
        <w:rPr>
          <w:rStyle w:val="CharStyle16"/>
        </w:rPr>
        <w:t xml:space="preserve">Z26/18/12m) </w:t>
      </w:r>
      <w:r>
        <w:rPr>
          <w:lang w:val="cs-CZ" w:eastAsia="cs-CZ" w:bidi="cs-CZ"/>
          <w:sz w:val="24"/>
          <w:szCs w:val="24"/>
          <w:rFonts w:ascii="Times New Roman" w:eastAsia="Times New Roman" w:hAnsi="Times New Roman" w:cs="Times New Roman"/>
          <w:w w:val="100"/>
          <w:spacing w:val="0"/>
          <w:color w:val="000000"/>
          <w:position w:val="0"/>
        </w:rPr>
        <w:t>prodej jednotky č. 300/15, která zahrnuje byt a podíl o velikosti 624/12716 na společných částech nemovité věci, na pozemku p. č. st. 524/2, jehož součástí je dům č. p. 300, to vše v k. ú. Břeclav, vymezené Prohlášením vlastníka o rozdělení práva k nemovité věci na vlastnické právo k jednotkám, ze dne 26. 4. 2018, R. Štorkovi, za cenu 98 315 Kč.</w:t>
      </w:r>
    </w:p>
    <w:p>
      <w:pPr>
        <w:pStyle w:val="Style2"/>
        <w:widowControl w:val="0"/>
        <w:keepNext w:val="0"/>
        <w:keepLines w:val="0"/>
        <w:shd w:val="clear" w:color="auto" w:fill="auto"/>
        <w:bidi w:val="0"/>
        <w:jc w:val="left"/>
        <w:spacing w:before="0" w:after="0" w:line="274" w:lineRule="exact"/>
        <w:ind w:left="360" w:right="920" w:firstLine="0"/>
      </w:pPr>
      <w:r>
        <w:rPr>
          <w:rStyle w:val="CharStyle16"/>
        </w:rPr>
        <w:t xml:space="preserve">Z26/18/12n) </w:t>
      </w:r>
      <w:r>
        <w:rPr>
          <w:lang w:val="cs-CZ" w:eastAsia="cs-CZ" w:bidi="cs-CZ"/>
          <w:sz w:val="24"/>
          <w:szCs w:val="24"/>
          <w:rFonts w:ascii="Times New Roman" w:eastAsia="Times New Roman" w:hAnsi="Times New Roman" w:cs="Times New Roman"/>
          <w:w w:val="100"/>
          <w:spacing w:val="0"/>
          <w:color w:val="000000"/>
          <w:position w:val="0"/>
        </w:rPr>
        <w:t xml:space="preserve">prodej jednotky č. 300/16, která zahrnuje byt a podíl o velikosti 401/12716 na společných částech nemovité věci, na pozemku p. č. st. 524/2, jehož součástí je dům č. p. 300, to vše v k. ú. Břeclav, vymezené Prohlášením vlastníka o rozdělení práva k nemovité věci na vlastnické právo k jednotkám, ze dne 26. 4. 2018, M. Husaříkovi, za cenu 59 160 Kč. </w:t>
      </w:r>
      <w:r>
        <w:rPr>
          <w:rStyle w:val="CharStyle16"/>
        </w:rPr>
        <w:t xml:space="preserve">Z26/18/12o) </w:t>
      </w:r>
      <w:r>
        <w:rPr>
          <w:lang w:val="cs-CZ" w:eastAsia="cs-CZ" w:bidi="cs-CZ"/>
          <w:sz w:val="24"/>
          <w:szCs w:val="24"/>
          <w:rFonts w:ascii="Times New Roman" w:eastAsia="Times New Roman" w:hAnsi="Times New Roman" w:cs="Times New Roman"/>
          <w:w w:val="100"/>
          <w:spacing w:val="0"/>
          <w:color w:val="000000"/>
          <w:position w:val="0"/>
        </w:rPr>
        <w:t>prodej jednotky č. 300/17, která zahrnuje byt a podíl o velikosti 504/12716 na společných částech nemovité věci, na pozemku p. č. st. 524/2, jehož součástí je dům o. p. 300, to vše v k. ú. Břeclav, vymezené Prohlášením vlastníka o rozdělení práva k nemovité věci na vlastnické právo k jednotkám, ze dne 26. 4. 2018, G. Krůzové, za cenu 74 513 Kč.</w:t>
      </w:r>
    </w:p>
    <w:p>
      <w:pPr>
        <w:pStyle w:val="Style2"/>
        <w:widowControl w:val="0"/>
        <w:keepNext w:val="0"/>
        <w:keepLines w:val="0"/>
        <w:shd w:val="clear" w:color="auto" w:fill="auto"/>
        <w:bidi w:val="0"/>
        <w:jc w:val="left"/>
        <w:spacing w:before="0" w:after="266" w:line="274" w:lineRule="exact"/>
        <w:ind w:left="360" w:right="920" w:firstLine="0"/>
      </w:pPr>
      <w:r>
        <w:rPr>
          <w:rStyle w:val="CharStyle16"/>
        </w:rPr>
        <w:t xml:space="preserve">Z26/18/12p) </w:t>
      </w:r>
      <w:r>
        <w:rPr>
          <w:lang w:val="cs-CZ" w:eastAsia="cs-CZ" w:bidi="cs-CZ"/>
          <w:sz w:val="24"/>
          <w:szCs w:val="24"/>
          <w:rFonts w:ascii="Times New Roman" w:eastAsia="Times New Roman" w:hAnsi="Times New Roman" w:cs="Times New Roman"/>
          <w:w w:val="100"/>
          <w:spacing w:val="0"/>
          <w:color w:val="000000"/>
          <w:position w:val="0"/>
        </w:rPr>
        <w:t>prodej jednotky č. 300/18, která zahrnuje byt a podíl o velikosti 356/12716 na společných částech nemovité věci, na pozemku p. č. st 524/2, jehož součástí je dům č. p. 300, to vše v k. ú. Břeclav, vymezené Prohlášením vlastníka o rozdělení práva k nemovité věci na vlastnické právo k jednotkám, ze dne 26. 4. 2018, J. Boltvanovi, za cenu 52 528 Kč.</w:t>
      </w:r>
    </w:p>
    <w:p>
      <w:pPr>
        <w:pStyle w:val="Style2"/>
        <w:widowControl w:val="0"/>
        <w:keepNext w:val="0"/>
        <w:keepLines w:val="0"/>
        <w:shd w:val="clear" w:color="auto" w:fill="auto"/>
        <w:bidi w:val="0"/>
        <w:jc w:val="left"/>
        <w:spacing w:before="0" w:after="254" w:line="266" w:lineRule="exact"/>
        <w:ind w:left="360" w:right="0" w:firstLine="0"/>
      </w:pPr>
      <w:r>
        <w:rPr>
          <w:rStyle w:val="CharStyle16"/>
        </w:rPr>
        <w:t xml:space="preserve">Z26/18/20) </w:t>
      </w:r>
      <w:r>
        <w:rPr>
          <w:lang w:val="cs-CZ" w:eastAsia="cs-CZ" w:bidi="cs-CZ"/>
          <w:sz w:val="24"/>
          <w:szCs w:val="24"/>
          <w:rFonts w:ascii="Times New Roman" w:eastAsia="Times New Roman" w:hAnsi="Times New Roman" w:cs="Times New Roman"/>
          <w:w w:val="100"/>
          <w:spacing w:val="0"/>
          <w:color w:val="000000"/>
          <w:position w:val="0"/>
        </w:rPr>
        <w:t>záměr prodeje pozemku p. č. 2666/14 o výměře 954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v k. ú. Břeclav.</w:t>
      </w:r>
    </w:p>
    <w:p>
      <w:pPr>
        <w:pStyle w:val="Style2"/>
        <w:widowControl w:val="0"/>
        <w:keepNext w:val="0"/>
        <w:keepLines w:val="0"/>
        <w:shd w:val="clear" w:color="auto" w:fill="auto"/>
        <w:bidi w:val="0"/>
        <w:jc w:val="both"/>
        <w:spacing w:before="0" w:after="712" w:line="274" w:lineRule="exact"/>
        <w:ind w:left="360" w:right="920" w:firstLine="0"/>
      </w:pPr>
      <w:r>
        <w:rPr>
          <w:rStyle w:val="CharStyle16"/>
        </w:rPr>
        <w:t xml:space="preserve">Z26/18/37 </w:t>
      </w:r>
      <w:r>
        <w:rPr>
          <w:lang w:val="cs-CZ" w:eastAsia="cs-CZ" w:bidi="cs-CZ"/>
          <w:sz w:val="24"/>
          <w:szCs w:val="24"/>
          <w:rFonts w:ascii="Times New Roman" w:eastAsia="Times New Roman" w:hAnsi="Times New Roman" w:cs="Times New Roman"/>
          <w:w w:val="100"/>
          <w:spacing w:val="0"/>
          <w:color w:val="000000"/>
          <w:position w:val="0"/>
        </w:rPr>
        <w:t>výkup pozemků p. č. 3314/1 o výměře 545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v k. ú. Břeclav, p. č. 2986/33 o výměře 49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3095/15 o výměře 414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3096/14 o výměře 775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3107/35 o výměře 149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3108/20 o výměře 689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vše v k. ú. Poštorná, podílů o velikosti ideální </w:t>
      </w:r>
      <w:r>
        <w:rPr>
          <w:rStyle w:val="CharStyle22"/>
        </w:rPr>
        <w:t>Ví</w:t>
      </w:r>
      <w:r>
        <w:rPr>
          <w:lang w:val="cs-CZ" w:eastAsia="cs-CZ" w:bidi="cs-CZ"/>
          <w:sz w:val="24"/>
          <w:szCs w:val="24"/>
          <w:rFonts w:ascii="Times New Roman" w:eastAsia="Times New Roman" w:hAnsi="Times New Roman" w:cs="Times New Roman"/>
          <w:w w:val="100"/>
          <w:spacing w:val="0"/>
          <w:color w:val="000000"/>
          <w:position w:val="0"/>
        </w:rPr>
        <w:t xml:space="preserve"> k pozemkům p. č. 3183/221 o výměře 176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3183/237 o výměře 3892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3183/252 o výměře 78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3187/2 o výměře 1784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3187/4 o výměře 668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vše v k. ú. Poštorná, p. č. PK 3368/1 o výměře 4695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v k. ú. Kostice, p. č. 1005/4 o výměře 6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PK 1000/4 o výměře 943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p. č. PK 1054/4 o výměře 2563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xml:space="preserve"> a podílu o velikosti ideální </w:t>
      </w:r>
      <w:r>
        <w:rPr>
          <w:rStyle w:val="CharStyle22"/>
        </w:rPr>
        <w:t>Ví</w:t>
      </w:r>
      <w:r>
        <w:rPr>
          <w:lang w:val="cs-CZ" w:eastAsia="cs-CZ" w:bidi="cs-CZ"/>
          <w:sz w:val="24"/>
          <w:szCs w:val="24"/>
          <w:rFonts w:ascii="Times New Roman" w:eastAsia="Times New Roman" w:hAnsi="Times New Roman" w:cs="Times New Roman"/>
          <w:w w:val="100"/>
          <w:spacing w:val="0"/>
          <w:color w:val="000000"/>
          <w:position w:val="0"/>
        </w:rPr>
        <w:t xml:space="preserve"> k pozemku p. č. PK 2807 o výměře 6972 m</w:t>
      </w:r>
      <w:r>
        <w:rPr>
          <w:lang w:val="cs-CZ" w:eastAsia="cs-CZ" w:bidi="cs-CZ"/>
          <w:vertAlign w:val="superscript"/>
          <w:sz w:val="24"/>
          <w:szCs w:val="24"/>
          <w:rFonts w:ascii="Times New Roman" w:eastAsia="Times New Roman" w:hAnsi="Times New Roman" w:cs="Times New Roman"/>
          <w:w w:val="100"/>
          <w:spacing w:val="0"/>
          <w:color w:val="000000"/>
          <w:position w:val="0"/>
        </w:rPr>
        <w:t>2</w:t>
      </w:r>
      <w:r>
        <w:rPr>
          <w:lang w:val="cs-CZ" w:eastAsia="cs-CZ" w:bidi="cs-CZ"/>
          <w:sz w:val="24"/>
          <w:szCs w:val="24"/>
          <w:rFonts w:ascii="Times New Roman" w:eastAsia="Times New Roman" w:hAnsi="Times New Roman" w:cs="Times New Roman"/>
          <w:w w:val="100"/>
          <w:spacing w:val="0"/>
          <w:color w:val="000000"/>
          <w:position w:val="0"/>
        </w:rPr>
        <w:t>, vše v k. ú. Lanžhot, od P. Koloděje.</w:t>
      </w:r>
    </w:p>
    <w:p>
      <w:pPr>
        <w:pStyle w:val="Style19"/>
        <w:widowControl w:val="0"/>
        <w:keepNext w:val="0"/>
        <w:keepLines w:val="0"/>
        <w:shd w:val="clear" w:color="auto" w:fill="auto"/>
        <w:bidi w:val="0"/>
        <w:jc w:val="left"/>
        <w:spacing w:before="0" w:after="232"/>
        <w:ind w:left="360" w:right="0" w:firstLine="0"/>
      </w:pPr>
      <w:r>
        <w:rPr>
          <w:rStyle w:val="CharStyle21"/>
          <w:b/>
          <w:bCs/>
        </w:rPr>
        <w:t>ZM Břeclav revokuie:</w:t>
      </w:r>
    </w:p>
    <w:p>
      <w:pPr>
        <w:pStyle w:val="Style2"/>
        <w:widowControl w:val="0"/>
        <w:keepNext w:val="0"/>
        <w:keepLines w:val="0"/>
        <w:shd w:val="clear" w:color="auto" w:fill="auto"/>
        <w:bidi w:val="0"/>
        <w:jc w:val="left"/>
        <w:spacing w:before="0" w:after="268" w:line="269" w:lineRule="exact"/>
        <w:ind w:left="360" w:right="920" w:firstLine="0"/>
      </w:pPr>
      <w:r>
        <w:rPr>
          <w:rStyle w:val="CharStyle16"/>
        </w:rPr>
        <w:t xml:space="preserve">Z26/18/18a) </w:t>
      </w:r>
      <w:r>
        <w:rPr>
          <w:lang w:val="cs-CZ" w:eastAsia="cs-CZ" w:bidi="cs-CZ"/>
          <w:sz w:val="24"/>
          <w:szCs w:val="24"/>
          <w:rFonts w:ascii="Times New Roman" w:eastAsia="Times New Roman" w:hAnsi="Times New Roman" w:cs="Times New Roman"/>
          <w:w w:val="100"/>
          <w:spacing w:val="0"/>
          <w:color w:val="000000"/>
          <w:position w:val="0"/>
        </w:rPr>
        <w:t>usnesení ze dne 19. 2. 2018, kterým schválilo záměr prodeje části pozemku p. č. 333/11 o výměře cca 18 m2 v k. ú. Břeclav, manželům M. Hoštické a J. Hoštickému.</w:t>
      </w:r>
    </w:p>
    <w:p>
      <w:pPr>
        <w:pStyle w:val="Style2"/>
        <w:widowControl w:val="0"/>
        <w:keepNext w:val="0"/>
        <w:keepLines w:val="0"/>
        <w:shd w:val="clear" w:color="auto" w:fill="auto"/>
        <w:bidi w:val="0"/>
        <w:jc w:val="left"/>
        <w:spacing w:before="0" w:after="249" w:line="259" w:lineRule="exact"/>
        <w:ind w:left="360" w:right="920" w:firstLine="0"/>
      </w:pPr>
      <w:r>
        <w:rPr>
          <w:rStyle w:val="CharStyle16"/>
        </w:rPr>
        <w:t xml:space="preserve">Z26/18/22 </w:t>
      </w:r>
      <w:r>
        <w:rPr>
          <w:lang w:val="cs-CZ" w:eastAsia="cs-CZ" w:bidi="cs-CZ"/>
          <w:sz w:val="24"/>
          <w:szCs w:val="24"/>
          <w:rFonts w:ascii="Times New Roman" w:eastAsia="Times New Roman" w:hAnsi="Times New Roman" w:cs="Times New Roman"/>
          <w:w w:val="100"/>
          <w:spacing w:val="0"/>
          <w:color w:val="000000"/>
          <w:position w:val="0"/>
        </w:rPr>
        <w:t>usnesení ze dne 6. 3. 2017, kterým schválilo záměr prodeje pozemku p. č. 3721/73 o výměře 243 m2 v k. ú. Břeclav.</w:t>
      </w:r>
    </w:p>
    <w:p>
      <w:pPr>
        <w:pStyle w:val="Style2"/>
        <w:widowControl w:val="0"/>
        <w:keepNext w:val="0"/>
        <w:keepLines w:val="0"/>
        <w:shd w:val="clear" w:color="auto" w:fill="auto"/>
        <w:bidi w:val="0"/>
        <w:jc w:val="left"/>
        <w:spacing w:before="0" w:after="0" w:line="274" w:lineRule="exact"/>
        <w:ind w:left="360" w:right="920" w:firstLine="0"/>
      </w:pPr>
      <w:r>
        <w:rPr>
          <w:rStyle w:val="CharStyle16"/>
        </w:rPr>
        <w:t xml:space="preserve">Z26/18/25a) </w:t>
      </w:r>
      <w:r>
        <w:rPr>
          <w:lang w:val="cs-CZ" w:eastAsia="cs-CZ" w:bidi="cs-CZ"/>
          <w:sz w:val="24"/>
          <w:szCs w:val="24"/>
          <w:rFonts w:ascii="Times New Roman" w:eastAsia="Times New Roman" w:hAnsi="Times New Roman" w:cs="Times New Roman"/>
          <w:w w:val="100"/>
          <w:spacing w:val="0"/>
          <w:color w:val="000000"/>
          <w:position w:val="0"/>
        </w:rPr>
        <w:t>usnesení ze dne 26. 6. 2017, kterým schválilo prodej části pozemku p. č. 2749/1 v k. ú. Poštorná, označené v geometrickém plánu č. 2433-39/2017 jako pozemek p. č. 2749/125 o výměře 1082 m2, formou dražby, s vyvolávací cenou 58 000 Kč, odpovídající nejvyšší</w:t>
      </w:r>
    </w:p>
    <w:p>
      <w:pPr>
        <w:pStyle w:val="Style2"/>
        <w:widowControl w:val="0"/>
        <w:keepNext w:val="0"/>
        <w:keepLines w:val="0"/>
        <w:shd w:val="clear" w:color="auto" w:fill="auto"/>
        <w:bidi w:val="0"/>
        <w:jc w:val="both"/>
        <w:spacing w:before="0" w:after="260" w:line="274" w:lineRule="exact"/>
        <w:ind w:left="360" w:right="940" w:firstLine="0"/>
      </w:pPr>
      <w:r>
        <w:rPr>
          <w:lang w:val="cs-CZ" w:eastAsia="cs-CZ" w:bidi="cs-CZ"/>
          <w:sz w:val="24"/>
          <w:szCs w:val="24"/>
          <w:rFonts w:ascii="Times New Roman" w:eastAsia="Times New Roman" w:hAnsi="Times New Roman" w:cs="Times New Roman"/>
          <w:w w:val="100"/>
          <w:spacing w:val="0"/>
          <w:color w:val="000000"/>
          <w:position w:val="0"/>
        </w:rPr>
        <w:t xml:space="preserve">nabídce, s tím, že dražební vyhláškou bude stanoveno, že cenu dosaženou vydražením bude vydražitel povinen uhradit do 60 dnů od skončení dražby, a že součástí dražební vyhlášky bude upozornění, že kupující si je vědom toho, že pozemek je v územním plánu města Břeclavi veden jako plocha Pp-drobná parcelace, sloužící především pro hospodaření na zemědělské půdě nebo k činnostem souvisejícím, a není zde tudíž možná výstavba. </w:t>
      </w:r>
      <w:r>
        <w:rPr>
          <w:rStyle w:val="CharStyle16"/>
        </w:rPr>
        <w:t xml:space="preserve">Z26/18/25b) </w:t>
      </w:r>
      <w:r>
        <w:rPr>
          <w:lang w:val="cs-CZ" w:eastAsia="cs-CZ" w:bidi="cs-CZ"/>
          <w:sz w:val="24"/>
          <w:szCs w:val="24"/>
          <w:rFonts w:ascii="Times New Roman" w:eastAsia="Times New Roman" w:hAnsi="Times New Roman" w:cs="Times New Roman"/>
          <w:w w:val="100"/>
          <w:spacing w:val="0"/>
          <w:color w:val="000000"/>
          <w:position w:val="0"/>
        </w:rPr>
        <w:t>usnesení ze dne 18. 4. 2016, kterým schválilo záměr prodeje části pozemku p. č. 2749/1 o výměře cca 1100 m2 v k.ú. Poštorná.</w:t>
      </w:r>
    </w:p>
    <w:p>
      <w:pPr>
        <w:pStyle w:val="Style2"/>
        <w:tabs>
          <w:tab w:pos="4086" w:val="left"/>
          <w:tab w:pos="6779" w:val="right"/>
          <w:tab w:pos="6927" w:val="left"/>
          <w:tab w:pos="8418" w:val="right"/>
          <w:tab w:pos="8574" w:val="left"/>
          <w:tab w:pos="8732" w:val="left"/>
        </w:tabs>
        <w:widowControl w:val="0"/>
        <w:keepNext w:val="0"/>
        <w:keepLines w:val="0"/>
        <w:shd w:val="clear" w:color="auto" w:fill="auto"/>
        <w:bidi w:val="0"/>
        <w:jc w:val="both"/>
        <w:spacing w:before="0" w:after="0" w:line="274" w:lineRule="exact"/>
        <w:ind w:left="360" w:right="940" w:firstLine="0"/>
      </w:pPr>
      <w:r>
        <w:rPr>
          <w:rStyle w:val="CharStyle16"/>
        </w:rPr>
        <w:t xml:space="preserve">Z26/18/26a) </w:t>
      </w:r>
      <w:r>
        <w:rPr>
          <w:lang w:val="cs-CZ" w:eastAsia="cs-CZ" w:bidi="cs-CZ"/>
          <w:sz w:val="24"/>
          <w:szCs w:val="24"/>
          <w:rFonts w:ascii="Times New Roman" w:eastAsia="Times New Roman" w:hAnsi="Times New Roman" w:cs="Times New Roman"/>
          <w:w w:val="100"/>
          <w:spacing w:val="0"/>
          <w:color w:val="000000"/>
          <w:position w:val="0"/>
        </w:rPr>
        <w:t>usnesení ze dne 24. 4. 2017, kterým schválilo záměr bezúplatného převodu částí pozemků p. č. 373/8 o výměře cca 220 m2 v k. ú. Břeclav, p. č. 650/1 o výměře cca 66 m2, p. č. 650/2 o výměře cca 27 m2, p. č. 650/3 o výměře cca 23 m2, p. č. 650/4 o výměře cca 18 m2, p. č. 650/5 o výměře cca 14 m2, p. č. 650/6 o výměře cca 9 m2, p. č. 650/7 o výměře cca 23 m2, p. č. 651 o výměře cca 5 m2,</w:t>
        <w:tab/>
        <w:t>p. č. 770/6</w:t>
        <w:tab/>
        <w:t>o výměře cca 52</w:t>
        <w:tab/>
        <w:t>m2, p. č.</w:t>
        <w:tab/>
        <w:t>1137/1</w:t>
        <w:tab/>
        <w:t>o</w:t>
        <w:tab/>
        <w:t>výměře</w:t>
      </w:r>
    </w:p>
    <w:p>
      <w:pPr>
        <w:pStyle w:val="Style2"/>
        <w:tabs>
          <w:tab w:pos="4085" w:val="left"/>
          <w:tab w:pos="6779" w:val="right"/>
          <w:tab w:pos="6922" w:val="left"/>
          <w:tab w:pos="8418" w:val="right"/>
          <w:tab w:pos="8569" w:val="left"/>
          <w:tab w:pos="8722" w:val="left"/>
        </w:tabs>
        <w:widowControl w:val="0"/>
        <w:keepNext w:val="0"/>
        <w:keepLines w:val="0"/>
        <w:shd w:val="clear" w:color="auto" w:fill="auto"/>
        <w:bidi w:val="0"/>
        <w:jc w:val="both"/>
        <w:spacing w:before="0" w:after="0" w:line="274" w:lineRule="exact"/>
        <w:ind w:left="360" w:right="0" w:firstLine="0"/>
      </w:pPr>
      <w:r>
        <w:rPr>
          <w:lang w:val="cs-CZ" w:eastAsia="cs-CZ" w:bidi="cs-CZ"/>
          <w:sz w:val="24"/>
          <w:szCs w:val="24"/>
          <w:rFonts w:ascii="Times New Roman" w:eastAsia="Times New Roman" w:hAnsi="Times New Roman" w:cs="Times New Roman"/>
          <w:w w:val="100"/>
          <w:spacing w:val="0"/>
          <w:color w:val="000000"/>
          <w:position w:val="0"/>
        </w:rPr>
        <w:t>cca 55 m2, vše v k. ú. Poštorná, a p.</w:t>
        <w:tab/>
        <w:t>č. 1168/40</w:t>
        <w:tab/>
        <w:t>o výměře cca 53</w:t>
        <w:tab/>
        <w:t>m2, p. č.</w:t>
        <w:tab/>
        <w:t>1054/1</w:t>
        <w:tab/>
        <w:t>o</w:t>
        <w:tab/>
        <w:t>výměře</w:t>
      </w:r>
    </w:p>
    <w:p>
      <w:pPr>
        <w:pStyle w:val="Style2"/>
        <w:tabs>
          <w:tab w:pos="4085" w:val="left"/>
          <w:tab w:pos="6779" w:val="right"/>
          <w:tab w:pos="6922" w:val="left"/>
          <w:tab w:pos="8506" w:val="left"/>
        </w:tabs>
        <w:widowControl w:val="0"/>
        <w:keepNext w:val="0"/>
        <w:keepLines w:val="0"/>
        <w:shd w:val="clear" w:color="auto" w:fill="auto"/>
        <w:bidi w:val="0"/>
        <w:jc w:val="both"/>
        <w:spacing w:before="0" w:after="0" w:line="274" w:lineRule="exact"/>
        <w:ind w:left="360" w:right="0" w:firstLine="0"/>
      </w:pPr>
      <w:r>
        <w:rPr>
          <w:lang w:val="cs-CZ" w:eastAsia="cs-CZ" w:bidi="cs-CZ"/>
          <w:sz w:val="24"/>
          <w:szCs w:val="24"/>
          <w:rFonts w:ascii="Times New Roman" w:eastAsia="Times New Roman" w:hAnsi="Times New Roman" w:cs="Times New Roman"/>
          <w:w w:val="100"/>
          <w:spacing w:val="0"/>
          <w:color w:val="000000"/>
          <w:position w:val="0"/>
        </w:rPr>
        <w:t>cca 12 m2, p. č. 1168/38 o výměře</w:t>
        <w:tab/>
        <w:t>cca 6 m2,</w:t>
        <w:tab/>
        <w:t>p. č. 1168/39 o</w:t>
        <w:tab/>
        <w:t>výměře cca 123</w:t>
        <w:tab/>
        <w:t>m2, p. č.</w:t>
      </w:r>
    </w:p>
    <w:p>
      <w:pPr>
        <w:pStyle w:val="Style2"/>
        <w:tabs>
          <w:tab w:pos="4085" w:val="left"/>
          <w:tab w:pos="6841" w:val="left"/>
          <w:tab w:pos="8418" w:val="right"/>
          <w:tab w:pos="8545" w:val="left"/>
          <w:tab w:pos="8708" w:val="left"/>
        </w:tabs>
        <w:widowControl w:val="0"/>
        <w:keepNext w:val="0"/>
        <w:keepLines w:val="0"/>
        <w:shd w:val="clear" w:color="auto" w:fill="auto"/>
        <w:bidi w:val="0"/>
        <w:jc w:val="both"/>
        <w:spacing w:before="0" w:after="0" w:line="274" w:lineRule="exact"/>
        <w:ind w:left="360" w:right="0" w:firstLine="0"/>
      </w:pPr>
      <w:r>
        <w:rPr>
          <w:lang w:val="cs-CZ" w:eastAsia="cs-CZ" w:bidi="cs-CZ"/>
          <w:sz w:val="24"/>
          <w:szCs w:val="24"/>
          <w:rFonts w:ascii="Times New Roman" w:eastAsia="Times New Roman" w:hAnsi="Times New Roman" w:cs="Times New Roman"/>
          <w:w w:val="100"/>
          <w:spacing w:val="0"/>
          <w:color w:val="000000"/>
          <w:position w:val="0"/>
        </w:rPr>
        <w:t>1 168/163 o výměře cca 206 m2, p. č.</w:t>
        <w:tab/>
        <w:t>1168/164 o výměře cca 501</w:t>
        <w:tab/>
        <w:t>m2, p. č.</w:t>
        <w:tab/>
        <w:t>1195/1</w:t>
        <w:tab/>
        <w:t>o</w:t>
        <w:tab/>
        <w:t>výměře</w:t>
      </w:r>
    </w:p>
    <w:p>
      <w:pPr>
        <w:pStyle w:val="Style2"/>
        <w:widowControl w:val="0"/>
        <w:keepNext w:val="0"/>
        <w:keepLines w:val="0"/>
        <w:shd w:val="clear" w:color="auto" w:fill="auto"/>
        <w:bidi w:val="0"/>
        <w:jc w:val="both"/>
        <w:spacing w:before="0" w:after="260" w:line="274" w:lineRule="exact"/>
        <w:ind w:left="360" w:right="940" w:firstLine="0"/>
      </w:pPr>
      <w:r>
        <w:rPr>
          <w:lang w:val="cs-CZ" w:eastAsia="cs-CZ" w:bidi="cs-CZ"/>
          <w:sz w:val="24"/>
          <w:szCs w:val="24"/>
          <w:rFonts w:ascii="Times New Roman" w:eastAsia="Times New Roman" w:hAnsi="Times New Roman" w:cs="Times New Roman"/>
          <w:w w:val="100"/>
          <w:spacing w:val="0"/>
          <w:color w:val="000000"/>
          <w:position w:val="0"/>
        </w:rPr>
        <w:t>cca 103 m2, vše v k. ú. Charvátská Nová Ves, do vlastnictví ČR - Povodí Moravy, s. p., IČO: 70890013, se sídlem Brno-Veveří, Dřevařská 932/11.</w:t>
      </w:r>
    </w:p>
    <w:p>
      <w:pPr>
        <w:pStyle w:val="Style2"/>
        <w:widowControl w:val="0"/>
        <w:keepNext w:val="0"/>
        <w:keepLines w:val="0"/>
        <w:shd w:val="clear" w:color="auto" w:fill="auto"/>
        <w:bidi w:val="0"/>
        <w:jc w:val="both"/>
        <w:spacing w:before="0" w:after="260" w:line="274" w:lineRule="exact"/>
        <w:ind w:left="360" w:right="940" w:firstLine="0"/>
      </w:pPr>
      <w:r>
        <w:rPr>
          <w:rStyle w:val="CharStyle16"/>
        </w:rPr>
        <w:t xml:space="preserve">Z26/18/43 </w:t>
      </w:r>
      <w:r>
        <w:rPr>
          <w:lang w:val="cs-CZ" w:eastAsia="cs-CZ" w:bidi="cs-CZ"/>
          <w:sz w:val="24"/>
          <w:szCs w:val="24"/>
          <w:rFonts w:ascii="Times New Roman" w:eastAsia="Times New Roman" w:hAnsi="Times New Roman" w:cs="Times New Roman"/>
          <w:w w:val="100"/>
          <w:spacing w:val="0"/>
          <w:color w:val="000000"/>
          <w:position w:val="0"/>
        </w:rPr>
        <w:t>z důvodu zpětvzetí žádosti o poskytnutí dotace, část usnesení č. 25/18/34a) ze dne 19.03.2018, kterou bylo schváleno poskytnutí dotace z rozpočtu města v oblasti tělovýchovy, sportu a turistického ruchu na rok 2018 a uzavření veřejnoprávní smlouvy o poskytnutí a způsobu použití dotace společnosti Lodní doprava Břeclav, s. r. o., se sídlem Břeclav, Haškova 3376, PSČ 690 02, IČ 28330684, na projekt „Provoz lodní dopravy na řece Dyji“ ve výši 250.000 Kč.</w:t>
      </w:r>
    </w:p>
    <w:p>
      <w:pPr>
        <w:pStyle w:val="Style2"/>
        <w:widowControl w:val="0"/>
        <w:keepNext w:val="0"/>
        <w:keepLines w:val="0"/>
        <w:shd w:val="clear" w:color="auto" w:fill="auto"/>
        <w:bidi w:val="0"/>
        <w:jc w:val="both"/>
        <w:spacing w:before="0" w:after="552" w:line="274" w:lineRule="exact"/>
        <w:ind w:left="360" w:right="940" w:firstLine="0"/>
      </w:pPr>
      <w:r>
        <w:rPr>
          <w:rStyle w:val="CharStyle16"/>
        </w:rPr>
        <w:t xml:space="preserve">Z26/18/48a) </w:t>
      </w:r>
      <w:r>
        <w:rPr>
          <w:lang w:val="cs-CZ" w:eastAsia="cs-CZ" w:bidi="cs-CZ"/>
          <w:sz w:val="24"/>
          <w:szCs w:val="24"/>
          <w:rFonts w:ascii="Times New Roman" w:eastAsia="Times New Roman" w:hAnsi="Times New Roman" w:cs="Times New Roman"/>
          <w:w w:val="100"/>
          <w:spacing w:val="0"/>
          <w:color w:val="000000"/>
          <w:position w:val="0"/>
        </w:rPr>
        <w:t>usnesení Zastupitelstva města Břeclavi č. Z21/37/17 ze dne 11.9.2017, kterým určilo zastupitele pana Ing. arch. M. Ondroucha, ke spolupráci s pořizovatelem při pořizování Změny č. 1 Územního plánu Břeclav v souladu se zákonem č. 183/2006 Sb., o územní plánování a stavebním řádu (stavební zákon), ve znění pozdějších předpisů.</w:t>
      </w:r>
    </w:p>
    <w:p>
      <w:pPr>
        <w:pStyle w:val="Style8"/>
        <w:widowControl w:val="0"/>
        <w:keepNext/>
        <w:keepLines/>
        <w:shd w:val="clear" w:color="auto" w:fill="auto"/>
        <w:bidi w:val="0"/>
        <w:jc w:val="both"/>
        <w:spacing w:before="0" w:after="225"/>
        <w:ind w:left="360" w:right="0" w:firstLine="0"/>
      </w:pPr>
      <w:bookmarkStart w:id="4" w:name="bookmark4"/>
      <w:r>
        <w:rPr>
          <w:rStyle w:val="CharStyle10"/>
          <w:b/>
          <w:bCs/>
        </w:rPr>
        <w:t>ZM Břeclav bere na vědomí:</w:t>
      </w:r>
      <w:bookmarkEnd w:id="4"/>
    </w:p>
    <w:p>
      <w:pPr>
        <w:pStyle w:val="Style2"/>
        <w:widowControl w:val="0"/>
        <w:keepNext w:val="0"/>
        <w:keepLines w:val="0"/>
        <w:shd w:val="clear" w:color="auto" w:fill="auto"/>
        <w:bidi w:val="0"/>
        <w:jc w:val="both"/>
        <w:spacing w:before="0" w:after="268" w:line="278" w:lineRule="exact"/>
        <w:ind w:left="360" w:right="940" w:firstLine="0"/>
      </w:pPr>
      <w:r>
        <w:rPr>
          <w:rStyle w:val="CharStyle16"/>
        </w:rPr>
        <w:t xml:space="preserve">Z26/18/8b) </w:t>
      </w:r>
      <w:r>
        <w:rPr>
          <w:lang w:val="cs-CZ" w:eastAsia="cs-CZ" w:bidi="cs-CZ"/>
          <w:sz w:val="24"/>
          <w:szCs w:val="24"/>
          <w:rFonts w:ascii="Times New Roman" w:eastAsia="Times New Roman" w:hAnsi="Times New Roman" w:cs="Times New Roman"/>
          <w:w w:val="100"/>
          <w:spacing w:val="0"/>
          <w:color w:val="000000"/>
          <w:position w:val="0"/>
        </w:rPr>
        <w:t>harmonogram schůzí Rady města Břeclavi na část 2. poloviny roku 2018 tak, aby schůze proběhly ve dnech: 11.7., 25.7., 8.8., 29.8., 12.9., 26.9., 10.10., 24.10. s tím, že si rada města vyhrazuje možnost změny termínů, uvedených v harmonogramu.</w:t>
      </w:r>
    </w:p>
    <w:p>
      <w:pPr>
        <w:pStyle w:val="Style2"/>
        <w:widowControl w:val="0"/>
        <w:keepNext w:val="0"/>
        <w:keepLines w:val="0"/>
        <w:shd w:val="clear" w:color="auto" w:fill="auto"/>
        <w:bidi w:val="0"/>
        <w:jc w:val="both"/>
        <w:spacing w:before="0" w:after="264" w:line="269" w:lineRule="exact"/>
        <w:ind w:left="360" w:right="940" w:firstLine="0"/>
      </w:pPr>
      <w:r>
        <w:rPr>
          <w:rStyle w:val="CharStyle16"/>
        </w:rPr>
        <w:t xml:space="preserve">Z26/18/11a) </w:t>
      </w:r>
      <w:r>
        <w:rPr>
          <w:lang w:val="cs-CZ" w:eastAsia="cs-CZ" w:bidi="cs-CZ"/>
          <w:sz w:val="24"/>
          <w:szCs w:val="24"/>
          <w:rFonts w:ascii="Times New Roman" w:eastAsia="Times New Roman" w:hAnsi="Times New Roman" w:cs="Times New Roman"/>
          <w:w w:val="100"/>
          <w:spacing w:val="0"/>
          <w:color w:val="000000"/>
          <w:position w:val="0"/>
        </w:rPr>
        <w:t>informaci o činnosti kontrolního výboru za uplynulé období formou zápisů ze zasedání Kontrolního výboru Zastupitelstva města Břeclavi: č. 27 ze dne 21.02.2018, který je uveden v příloze č. 2 zápisu , č. 28 ze dne 21.3.2018, který je uveden v příloze č. 3 zápisu , č. 29 ze dne 18.4.2018, který je uveden v příloze č. 4 zápisu , č. 30 ze dne 16.5.2018, který je uveden v příloze č. 5 zápisu.</w:t>
      </w:r>
    </w:p>
    <w:p>
      <w:pPr>
        <w:pStyle w:val="Style2"/>
        <w:widowControl w:val="0"/>
        <w:keepNext w:val="0"/>
        <w:keepLines w:val="0"/>
        <w:shd w:val="clear" w:color="auto" w:fill="auto"/>
        <w:bidi w:val="0"/>
        <w:jc w:val="both"/>
        <w:spacing w:before="0" w:after="256" w:line="264" w:lineRule="exact"/>
        <w:ind w:left="360" w:right="940" w:firstLine="0"/>
      </w:pPr>
      <w:r>
        <w:rPr>
          <w:rStyle w:val="CharStyle16"/>
        </w:rPr>
        <w:t xml:space="preserve">Z26/18/39 </w:t>
      </w:r>
      <w:r>
        <w:rPr>
          <w:lang w:val="cs-CZ" w:eastAsia="cs-CZ" w:bidi="cs-CZ"/>
          <w:sz w:val="24"/>
          <w:szCs w:val="24"/>
          <w:rFonts w:ascii="Times New Roman" w:eastAsia="Times New Roman" w:hAnsi="Times New Roman" w:cs="Times New Roman"/>
          <w:w w:val="100"/>
          <w:spacing w:val="0"/>
          <w:color w:val="000000"/>
          <w:position w:val="0"/>
        </w:rPr>
        <w:t>informaci o činnosti finančního výboru za uplynulé období formou zápisu č. 2/2018 a č. 3/2018, uvedeného v příloze č. 7 zápisu</w:t>
      </w:r>
    </w:p>
    <w:p>
      <w:pPr>
        <w:pStyle w:val="Style2"/>
        <w:widowControl w:val="0"/>
        <w:keepNext w:val="0"/>
        <w:keepLines w:val="0"/>
        <w:shd w:val="clear" w:color="auto" w:fill="auto"/>
        <w:bidi w:val="0"/>
        <w:jc w:val="both"/>
        <w:spacing w:before="0" w:after="0" w:line="269" w:lineRule="exact"/>
        <w:ind w:left="360" w:right="940" w:firstLine="0"/>
      </w:pPr>
      <w:r>
        <w:rPr>
          <w:rStyle w:val="CharStyle16"/>
        </w:rPr>
        <w:t xml:space="preserve">Z26/18/40b) </w:t>
      </w:r>
      <w:r>
        <w:rPr>
          <w:lang w:val="cs-CZ" w:eastAsia="cs-CZ" w:bidi="cs-CZ"/>
          <w:sz w:val="24"/>
          <w:szCs w:val="24"/>
          <w:rFonts w:ascii="Times New Roman" w:eastAsia="Times New Roman" w:hAnsi="Times New Roman" w:cs="Times New Roman"/>
          <w:w w:val="100"/>
          <w:spacing w:val="0"/>
          <w:color w:val="000000"/>
          <w:position w:val="0"/>
        </w:rPr>
        <w:t>informaci o schválení účetních závěrek příspěvkových organizací, informaci o hospodaření společnosti TEPLO Břeclav s.r.o. a závěrečný účet vč. zprávy auditora Dobrovolného svazku obcí Lednicko-valtického areálu za rok 2017, uvedené v příloze č. 9 zápisu.</w:t>
      </w:r>
    </w:p>
    <w:p>
      <w:pPr>
        <w:pStyle w:val="Style2"/>
        <w:widowControl w:val="0"/>
        <w:keepNext w:val="0"/>
        <w:keepLines w:val="0"/>
        <w:shd w:val="clear" w:color="auto" w:fill="auto"/>
        <w:bidi w:val="0"/>
        <w:jc w:val="both"/>
        <w:spacing w:before="0" w:after="512" w:line="274" w:lineRule="exact"/>
        <w:ind w:left="360" w:right="960" w:firstLine="0"/>
      </w:pPr>
      <w:r>
        <w:rPr>
          <w:rStyle w:val="CharStyle16"/>
        </w:rPr>
        <w:t xml:space="preserve">Z26/18/47a) </w:t>
      </w:r>
      <w:r>
        <w:rPr>
          <w:lang w:val="cs-CZ" w:eastAsia="cs-CZ" w:bidi="cs-CZ"/>
          <w:sz w:val="24"/>
          <w:szCs w:val="24"/>
          <w:rFonts w:ascii="Times New Roman" w:eastAsia="Times New Roman" w:hAnsi="Times New Roman" w:cs="Times New Roman"/>
          <w:w w:val="100"/>
          <w:spacing w:val="0"/>
          <w:color w:val="000000"/>
          <w:position w:val="0"/>
        </w:rPr>
        <w:t>Zápis z valné hromady společnosti MSK Břeclav, s.r.o., se sídlem Břeclav, Lesní 878/10, PSČ 691 41, IČ 63487675, konané dne 22.05.2018 a 28.05.2018, uvedený v příloze č. 11 zápisu.</w:t>
      </w:r>
    </w:p>
    <w:p>
      <w:pPr>
        <w:pStyle w:val="Style8"/>
        <w:widowControl w:val="0"/>
        <w:keepNext/>
        <w:keepLines/>
        <w:shd w:val="clear" w:color="auto" w:fill="auto"/>
        <w:bidi w:val="0"/>
        <w:jc w:val="both"/>
        <w:spacing w:before="0" w:after="234"/>
        <w:ind w:left="360" w:right="0" w:firstLine="0"/>
      </w:pPr>
      <w:bookmarkStart w:id="5" w:name="bookmark5"/>
      <w:r>
        <w:rPr>
          <w:rStyle w:val="CharStyle10"/>
          <w:b/>
          <w:bCs/>
        </w:rPr>
        <w:t>ZM Břeclav stanovuje:</w:t>
      </w:r>
      <w:bookmarkEnd w:id="5"/>
    </w:p>
    <w:p>
      <w:pPr>
        <w:pStyle w:val="Style2"/>
        <w:widowControl w:val="0"/>
        <w:keepNext w:val="0"/>
        <w:keepLines w:val="0"/>
        <w:shd w:val="clear" w:color="auto" w:fill="auto"/>
        <w:bidi w:val="0"/>
        <w:jc w:val="both"/>
        <w:spacing w:before="0" w:after="506" w:line="266" w:lineRule="exact"/>
        <w:ind w:left="360" w:right="0" w:firstLine="0"/>
      </w:pPr>
      <w:r>
        <w:rPr>
          <w:rStyle w:val="CharStyle16"/>
        </w:rPr>
        <w:t xml:space="preserve">Z26/18/9 </w:t>
      </w:r>
      <w:r>
        <w:rPr>
          <w:lang w:val="cs-CZ" w:eastAsia="cs-CZ" w:bidi="cs-CZ"/>
          <w:sz w:val="24"/>
          <w:szCs w:val="24"/>
          <w:rFonts w:ascii="Times New Roman" w:eastAsia="Times New Roman" w:hAnsi="Times New Roman" w:cs="Times New Roman"/>
          <w:w w:val="100"/>
          <w:spacing w:val="0"/>
          <w:color w:val="000000"/>
          <w:position w:val="0"/>
        </w:rPr>
        <w:t>na volební období 2018 až 2022 počet členů Zastupitelstva města Břeclavi na 27.</w:t>
      </w:r>
    </w:p>
    <w:p>
      <w:pPr>
        <w:pStyle w:val="Style8"/>
        <w:widowControl w:val="0"/>
        <w:keepNext/>
        <w:keepLines/>
        <w:shd w:val="clear" w:color="auto" w:fill="auto"/>
        <w:bidi w:val="0"/>
        <w:jc w:val="both"/>
        <w:spacing w:before="0" w:after="228"/>
        <w:ind w:left="360" w:right="0" w:firstLine="0"/>
      </w:pPr>
      <w:bookmarkStart w:id="6" w:name="bookmark6"/>
      <w:r>
        <w:rPr>
          <w:rStyle w:val="CharStyle10"/>
          <w:b/>
          <w:bCs/>
        </w:rPr>
        <w:t>ZM Břeclav ukládá:</w:t>
      </w:r>
      <w:bookmarkEnd w:id="6"/>
    </w:p>
    <w:p>
      <w:pPr>
        <w:pStyle w:val="Style2"/>
        <w:widowControl w:val="0"/>
        <w:keepNext w:val="0"/>
        <w:keepLines w:val="0"/>
        <w:shd w:val="clear" w:color="auto" w:fill="auto"/>
        <w:bidi w:val="0"/>
        <w:jc w:val="both"/>
        <w:spacing w:before="0" w:after="260" w:line="274" w:lineRule="exact"/>
        <w:ind w:left="360" w:right="960" w:firstLine="0"/>
      </w:pPr>
      <w:r>
        <w:rPr>
          <w:rStyle w:val="CharStyle16"/>
        </w:rPr>
        <w:t xml:space="preserve">Z26/18/11b) </w:t>
      </w:r>
      <w:r>
        <w:rPr>
          <w:lang w:val="cs-CZ" w:eastAsia="cs-CZ" w:bidi="cs-CZ"/>
          <w:sz w:val="24"/>
          <w:szCs w:val="24"/>
          <w:rFonts w:ascii="Times New Roman" w:eastAsia="Times New Roman" w:hAnsi="Times New Roman" w:cs="Times New Roman"/>
          <w:w w:val="100"/>
          <w:spacing w:val="0"/>
          <w:color w:val="000000"/>
          <w:position w:val="0"/>
        </w:rPr>
        <w:t>radě města doplnit vzor veřejnoprávní smlouvy o poskytnutí dotace z rozpočtu města Břeclavi o ujednání nastavení vhodné délky udržitelnosti při poskytování dotací na investice.</w:t>
      </w:r>
    </w:p>
    <w:p>
      <w:pPr>
        <w:pStyle w:val="Style2"/>
        <w:widowControl w:val="0"/>
        <w:keepNext w:val="0"/>
        <w:keepLines w:val="0"/>
        <w:shd w:val="clear" w:color="auto" w:fill="auto"/>
        <w:bidi w:val="0"/>
        <w:jc w:val="both"/>
        <w:spacing w:before="0" w:after="0" w:line="274" w:lineRule="exact"/>
        <w:ind w:left="360" w:right="960" w:firstLine="0"/>
      </w:pPr>
      <w:r>
        <w:rPr>
          <w:rStyle w:val="CharStyle16"/>
        </w:rPr>
        <w:t xml:space="preserve">Z26/18/47c) </w:t>
      </w:r>
      <w:r>
        <w:rPr>
          <w:lang w:val="cs-CZ" w:eastAsia="cs-CZ" w:bidi="cs-CZ"/>
          <w:sz w:val="24"/>
          <w:szCs w:val="24"/>
          <w:rFonts w:ascii="Times New Roman" w:eastAsia="Times New Roman" w:hAnsi="Times New Roman" w:cs="Times New Roman"/>
          <w:w w:val="100"/>
          <w:spacing w:val="0"/>
          <w:color w:val="000000"/>
          <w:position w:val="0"/>
        </w:rPr>
        <w:t>Radě města Břeclavi svolat valnou hromadu společnosti MSK Břeclav, s.r.o., se sídlem Břeclav, Lesní 878/10, PSČ 691 41, IČ 63487675 se stanovením bodu programu, a to řešení hospodaření společnosti, s termínem do 15. 8. 2018,</w:t>
      </w:r>
    </w:p>
    <w:p>
      <w:pPr>
        <w:pStyle w:val="Style2"/>
        <w:widowControl w:val="0"/>
        <w:keepNext w:val="0"/>
        <w:keepLines w:val="0"/>
        <w:shd w:val="clear" w:color="auto" w:fill="auto"/>
        <w:bidi w:val="0"/>
        <w:jc w:val="both"/>
        <w:spacing w:before="0" w:after="512" w:line="274" w:lineRule="exact"/>
        <w:ind w:left="360" w:right="960" w:firstLine="0"/>
      </w:pPr>
      <w:r>
        <w:rPr>
          <w:rStyle w:val="CharStyle16"/>
        </w:rPr>
        <w:t xml:space="preserve">Z26/18/47d) </w:t>
      </w:r>
      <w:r>
        <w:rPr>
          <w:lang w:val="cs-CZ" w:eastAsia="cs-CZ" w:bidi="cs-CZ"/>
          <w:sz w:val="24"/>
          <w:szCs w:val="24"/>
          <w:rFonts w:ascii="Times New Roman" w:eastAsia="Times New Roman" w:hAnsi="Times New Roman" w:cs="Times New Roman"/>
          <w:w w:val="100"/>
          <w:spacing w:val="0"/>
          <w:color w:val="000000"/>
          <w:position w:val="0"/>
        </w:rPr>
        <w:t xml:space="preserve">zástupci města na valné hromadě společnosti MSK Břeclav, s.r.o., se sídlem Břeclav, Lesní 878/10, PSČ 691 41, IČ 63487675 uložit jednateli společnosti předkládat společníkům společnosti pravidelné čtvrtletní informace týkající se hospodaření společnosti, </w:t>
      </w:r>
      <w:r>
        <w:rPr>
          <w:rStyle w:val="CharStyle16"/>
        </w:rPr>
        <w:t xml:space="preserve">Z26/18/47e) </w:t>
      </w:r>
      <w:r>
        <w:rPr>
          <w:lang w:val="cs-CZ" w:eastAsia="cs-CZ" w:bidi="cs-CZ"/>
          <w:sz w:val="24"/>
          <w:szCs w:val="24"/>
          <w:rFonts w:ascii="Times New Roman" w:eastAsia="Times New Roman" w:hAnsi="Times New Roman" w:cs="Times New Roman"/>
          <w:w w:val="100"/>
          <w:spacing w:val="0"/>
          <w:color w:val="000000"/>
          <w:position w:val="0"/>
        </w:rPr>
        <w:t>zástupci města na valné hromadě společnosti MSK Břeclav, s.r.o., se sídlem Břeclav, Lesní 878/10, PSČ 691 41, IČ 63487675 uložit jednateli společnosti zpracovat analýzu důvodů a odpovědnosti za nedoplatek Finančnímu úřadu pro Jihomoravský kraj a stavu všech dalších pohledávek a závazků společnosti.</w:t>
      </w:r>
    </w:p>
    <w:p>
      <w:pPr>
        <w:pStyle w:val="Style8"/>
        <w:widowControl w:val="0"/>
        <w:keepNext/>
        <w:keepLines/>
        <w:shd w:val="clear" w:color="auto" w:fill="auto"/>
        <w:bidi w:val="0"/>
        <w:jc w:val="both"/>
        <w:spacing w:before="0" w:after="228"/>
        <w:ind w:left="360" w:right="0" w:firstLine="0"/>
      </w:pPr>
      <w:bookmarkStart w:id="7" w:name="bookmark7"/>
      <w:r>
        <w:rPr>
          <w:rStyle w:val="CharStyle10"/>
          <w:b/>
          <w:bCs/>
        </w:rPr>
        <w:t>ZM Břeclav určuje:</w:t>
      </w:r>
      <w:bookmarkEnd w:id="7"/>
    </w:p>
    <w:p>
      <w:pPr>
        <w:pStyle w:val="Style2"/>
        <w:widowControl w:val="0"/>
        <w:keepNext w:val="0"/>
        <w:keepLines w:val="0"/>
        <w:shd w:val="clear" w:color="auto" w:fill="auto"/>
        <w:bidi w:val="0"/>
        <w:jc w:val="both"/>
        <w:spacing w:before="0" w:after="0" w:line="274" w:lineRule="exact"/>
        <w:ind w:left="360" w:right="960" w:firstLine="0"/>
      </w:pPr>
      <w:r>
        <w:rPr>
          <w:rStyle w:val="CharStyle16"/>
        </w:rPr>
        <w:t xml:space="preserve">Z26/18/48b) </w:t>
      </w:r>
      <w:r>
        <w:rPr>
          <w:lang w:val="cs-CZ" w:eastAsia="cs-CZ" w:bidi="cs-CZ"/>
          <w:sz w:val="24"/>
          <w:szCs w:val="24"/>
          <w:rFonts w:ascii="Times New Roman" w:eastAsia="Times New Roman" w:hAnsi="Times New Roman" w:cs="Times New Roman"/>
          <w:w w:val="100"/>
          <w:spacing w:val="0"/>
          <w:color w:val="000000"/>
          <w:position w:val="0"/>
        </w:rPr>
        <w:t>zastupitele pana Ing. Pavla Dominika ke spolupráci s pořizovatelem při pořizování Změny č. 1 Územního plánu Břeclav v souladu se zákonem č. 183/2006 Sb., o územní plánování a stavebním řádu (stavební zákon), ve znění pozdějších předpisů.</w:t>
      </w:r>
    </w:p>
    <w:p>
      <w:pPr>
        <w:framePr w:h="2011" w:wrap="notBeside" w:vAnchor="text" w:hAnchor="text" w:y="1"/>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03pt;height:101pt;">
            <v:imagedata r:id="rId5" r:href="rId6"/>
          </v:shape>
        </w:pict>
      </w:r>
    </w:p>
    <w:p>
      <w:pPr>
        <w:pStyle w:val="Style23"/>
        <w:framePr w:h="2011" w:wrap="notBeside" w:vAnchor="text" w:hAnchor="text" w:y="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w:t>
      </w:r>
    </w:p>
    <w:p>
      <w:pPr>
        <w:widowControl w:val="0"/>
        <w:rPr>
          <w:sz w:val="2"/>
          <w:szCs w:val="2"/>
        </w:rPr>
      </w:pPr>
    </w:p>
    <w:p>
      <w:pPr>
        <w:pStyle w:val="Style2"/>
        <w:widowControl w:val="0"/>
        <w:keepNext w:val="0"/>
        <w:keepLines w:val="0"/>
        <w:shd w:val="clear" w:color="auto" w:fill="auto"/>
        <w:bidi w:val="0"/>
        <w:jc w:val="left"/>
        <w:spacing w:before="956" w:after="0" w:line="266" w:lineRule="exact"/>
        <w:ind w:left="4500" w:right="0" w:firstLine="0"/>
      </w:pPr>
      <w:r>
        <w:rPr>
          <w:lang w:val="cs-CZ" w:eastAsia="cs-CZ" w:bidi="cs-CZ"/>
          <w:sz w:val="24"/>
          <w:szCs w:val="24"/>
          <w:rFonts w:ascii="Times New Roman" w:eastAsia="Times New Roman" w:hAnsi="Times New Roman" w:cs="Times New Roman"/>
          <w:w w:val="100"/>
          <w:spacing w:val="0"/>
          <w:color w:val="000000"/>
          <w:position w:val="0"/>
        </w:rPr>
        <w:t>starosta</w:t>
      </w:r>
    </w:p>
    <w:p>
      <w:pPr>
        <w:pStyle w:val="Style2"/>
        <w:widowControl w:val="0"/>
        <w:keepNext w:val="0"/>
        <w:keepLines w:val="0"/>
        <w:shd w:val="clear" w:color="auto" w:fill="auto"/>
        <w:bidi w:val="0"/>
        <w:jc w:val="left"/>
        <w:spacing w:before="0" w:after="757" w:line="266" w:lineRule="exact"/>
        <w:ind w:left="3920" w:right="0" w:firstLine="0"/>
      </w:pPr>
      <w:r>
        <w:rPr>
          <w:lang w:val="cs-CZ" w:eastAsia="cs-CZ" w:bidi="cs-CZ"/>
          <w:sz w:val="24"/>
          <w:szCs w:val="24"/>
          <w:rFonts w:ascii="Times New Roman" w:eastAsia="Times New Roman" w:hAnsi="Times New Roman" w:cs="Times New Roman"/>
          <w:w w:val="100"/>
          <w:spacing w:val="0"/>
          <w:color w:val="000000"/>
          <w:position w:val="0"/>
        </w:rPr>
        <w:t>Ing. Pavel Dominik</w:t>
      </w:r>
    </w:p>
    <w:p>
      <w:pPr>
        <w:pStyle w:val="Style2"/>
        <w:widowControl w:val="0"/>
        <w:keepNext w:val="0"/>
        <w:keepLines w:val="0"/>
        <w:shd w:val="clear" w:color="auto" w:fill="auto"/>
        <w:bidi w:val="0"/>
        <w:jc w:val="left"/>
        <w:spacing w:before="0" w:after="0" w:line="245" w:lineRule="exact"/>
        <w:ind w:left="360" w:right="7460" w:firstLine="0"/>
      </w:pPr>
      <w:r>
        <w:rPr>
          <w:lang w:val="cs-CZ" w:eastAsia="cs-CZ" w:bidi="cs-CZ"/>
          <w:sz w:val="24"/>
          <w:szCs w:val="24"/>
          <w:rFonts w:ascii="Times New Roman" w:eastAsia="Times New Roman" w:hAnsi="Times New Roman" w:cs="Times New Roman"/>
          <w:w w:val="100"/>
          <w:spacing w:val="0"/>
          <w:color w:val="000000"/>
          <w:position w:val="0"/>
        </w:rPr>
        <w:t>Zapsala: Jitka Létalová, DiS. Dne 11.6.2018</w:t>
      </w:r>
    </w:p>
    <w:sectPr>
      <w:footnotePr>
        <w:pos w:val="pageBottom"/>
        <w:numFmt w:val="decimal"/>
        <w:numRestart w:val="continuous"/>
      </w:footnotePr>
      <w:pgSz w:w="11990" w:h="16896"/>
      <w:pgMar w:top="262" w:left="1108" w:right="557" w:bottom="161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Exact"/>
    <w:semiHidden/>
    <w:unhideWhenUsed/>
    <w:basedOn w:val="DefaultParagraphFont"/>
    <w:rPr>
      <w:b w:val="0"/>
      <w:bCs w:val="0"/>
      <w:i w:val="0"/>
      <w:iCs w:val="0"/>
      <w:u w:val="none"/>
      <w:strike w:val="0"/>
      <w:smallCaps w:val="0"/>
    </w:rPr>
  </w:style>
  <w:style w:type="character" w:customStyle="1" w:styleId="CharStyle5">
    <w:name w:val="Char Style 5"/>
    <w:basedOn w:val="DefaultParagraphFont"/>
    <w:link w:val="Style4"/>
    <w:rPr>
      <w:lang w:val="1024"/>
      <w:b w:val="0"/>
      <w:bCs w:val="0"/>
      <w:i w:val="0"/>
      <w:iCs w:val="0"/>
      <w:u w:val="none"/>
      <w:strike w:val="0"/>
      <w:smallCaps w:val="0"/>
      <w:sz w:val="20"/>
      <w:szCs w:val="20"/>
    </w:rPr>
  </w:style>
  <w:style w:type="character" w:customStyle="1" w:styleId="CharStyle7">
    <w:name w:val="Char Style 7"/>
    <w:basedOn w:val="DefaultParagraphFont"/>
    <w:link w:val="Style6"/>
    <w:rPr>
      <w:b/>
      <w:bCs/>
      <w:i w:val="0"/>
      <w:iCs w:val="0"/>
      <w:u w:val="none"/>
      <w:strike w:val="0"/>
      <w:smallCaps w:val="0"/>
      <w:sz w:val="28"/>
      <w:szCs w:val="28"/>
      <w:rFonts w:ascii="Arial" w:eastAsia="Arial" w:hAnsi="Arial" w:cs="Arial"/>
    </w:rPr>
  </w:style>
  <w:style w:type="character" w:customStyle="1" w:styleId="CharStyle9">
    <w:name w:val="Char Style 9"/>
    <w:basedOn w:val="DefaultParagraphFont"/>
    <w:link w:val="Style8"/>
    <w:rPr>
      <w:b/>
      <w:bCs/>
      <w:i w:val="0"/>
      <w:iCs w:val="0"/>
      <w:u w:val="none"/>
      <w:strike w:val="0"/>
      <w:smallCaps w:val="0"/>
      <w:sz w:val="21"/>
      <w:szCs w:val="21"/>
      <w:rFonts w:ascii="Arial" w:eastAsia="Arial" w:hAnsi="Arial" w:cs="Arial"/>
    </w:rPr>
  </w:style>
  <w:style w:type="character" w:customStyle="1" w:styleId="CharStyle10">
    <w:name w:val="Char Style 10"/>
    <w:semiHidden/>
    <w:unhideWhenUsed/>
    <w:basedOn w:val="CharStyle9"/>
    <w:rPr>
      <w:lang w:val="cs-CZ" w:eastAsia="cs-CZ" w:bidi="cs-CZ"/>
      <w:u w:val="single"/>
      <w:w w:val="100"/>
      <w:spacing w:val="0"/>
      <w:color w:val="000000"/>
      <w:position w:val="0"/>
    </w:rPr>
  </w:style>
  <w:style w:type="character" w:customStyle="1" w:styleId="CharStyle12">
    <w:name w:val="Char Style 12"/>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13">
    <w:name w:val="Char Style 13"/>
    <w:basedOn w:val="DefaultParagraphFont"/>
    <w:link w:val="Style2"/>
    <w:rPr>
      <w:b w:val="0"/>
      <w:bCs w:val="0"/>
      <w:i w:val="0"/>
      <w:iCs w:val="0"/>
      <w:u w:val="none"/>
      <w:strike w:val="0"/>
      <w:smallCaps w:val="0"/>
    </w:rPr>
  </w:style>
  <w:style w:type="character" w:customStyle="1" w:styleId="CharStyle15">
    <w:name w:val="Char Style 15"/>
    <w:basedOn w:val="DefaultParagraphFont"/>
    <w:link w:val="Style14"/>
    <w:rPr>
      <w:b w:val="0"/>
      <w:bCs w:val="0"/>
      <w:i w:val="0"/>
      <w:iCs w:val="0"/>
      <w:u w:val="none"/>
      <w:strike w:val="0"/>
      <w:smallCaps w:val="0"/>
    </w:rPr>
  </w:style>
  <w:style w:type="character" w:customStyle="1" w:styleId="CharStyle16">
    <w:name w:val="Char Style 16"/>
    <w:semiHidden/>
    <w:unhideWhenUsed/>
    <w:basedOn w:val="CharStyle13"/>
    <w:rPr>
      <w:lang w:val="cs-CZ" w:eastAsia="cs-CZ" w:bidi="cs-CZ"/>
      <w:b/>
      <w:bCs/>
      <w:sz w:val="21"/>
      <w:szCs w:val="21"/>
      <w:rFonts w:ascii="Arial" w:eastAsia="Arial" w:hAnsi="Arial" w:cs="Arial"/>
      <w:w w:val="100"/>
      <w:spacing w:val="0"/>
      <w:color w:val="000000"/>
      <w:position w:val="0"/>
    </w:rPr>
  </w:style>
  <w:style w:type="character" w:customStyle="1" w:styleId="CharStyle17">
    <w:name w:val="Char Style 17"/>
    <w:semiHidden/>
    <w:unhideWhenUsed/>
    <w:basedOn w:val="CharStyle13"/>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8">
    <w:name w:val="Char Style 18"/>
    <w:semiHidden/>
    <w:unhideWhenUsed/>
    <w:basedOn w:val="CharStyle13"/>
    <w:rPr>
      <w:lang w:val="cs-CZ" w:eastAsia="cs-CZ" w:bidi="cs-CZ"/>
      <w:sz w:val="22"/>
      <w:szCs w:val="22"/>
      <w:rFonts w:ascii="Times New Roman" w:eastAsia="Times New Roman" w:hAnsi="Times New Roman" w:cs="Times New Roman"/>
      <w:w w:val="100"/>
      <w:spacing w:val="20"/>
      <w:color w:val="000000"/>
      <w:position w:val="0"/>
    </w:rPr>
  </w:style>
  <w:style w:type="character" w:customStyle="1" w:styleId="CharStyle20">
    <w:name w:val="Char Style 20"/>
    <w:basedOn w:val="DefaultParagraphFont"/>
    <w:link w:val="Style19"/>
    <w:rPr>
      <w:b/>
      <w:bCs/>
      <w:i w:val="0"/>
      <w:iCs w:val="0"/>
      <w:u w:val="none"/>
      <w:strike w:val="0"/>
      <w:smallCaps w:val="0"/>
      <w:sz w:val="21"/>
      <w:szCs w:val="21"/>
      <w:rFonts w:ascii="Arial" w:eastAsia="Arial" w:hAnsi="Arial" w:cs="Arial"/>
    </w:rPr>
  </w:style>
  <w:style w:type="character" w:customStyle="1" w:styleId="CharStyle21">
    <w:name w:val="Char Style 21"/>
    <w:semiHidden/>
    <w:unhideWhenUsed/>
    <w:basedOn w:val="CharStyle20"/>
    <w:rPr>
      <w:lang w:val="cs-CZ" w:eastAsia="cs-CZ" w:bidi="cs-CZ"/>
      <w:u w:val="single"/>
      <w:w w:val="100"/>
      <w:spacing w:val="0"/>
      <w:color w:val="000000"/>
      <w:position w:val="0"/>
    </w:rPr>
  </w:style>
  <w:style w:type="character" w:customStyle="1" w:styleId="CharStyle22">
    <w:name w:val="Char Style 22"/>
    <w:semiHidden/>
    <w:unhideWhenUsed/>
    <w:basedOn w:val="CharStyle13"/>
    <w:rPr>
      <w:lang w:val="cs-CZ" w:eastAsia="cs-CZ" w:bidi="cs-CZ"/>
      <w:i/>
      <w:iCs/>
      <w:sz w:val="24"/>
      <w:szCs w:val="24"/>
      <w:rFonts w:ascii="Times New Roman" w:eastAsia="Times New Roman" w:hAnsi="Times New Roman" w:cs="Times New Roman"/>
      <w:w w:val="100"/>
      <w:spacing w:val="0"/>
      <w:color w:val="000000"/>
      <w:position w:val="0"/>
    </w:rPr>
  </w:style>
  <w:style w:type="character" w:customStyle="1" w:styleId="CharStyle24">
    <w:name w:val="Char Style 24"/>
    <w:basedOn w:val="DefaultParagraphFont"/>
    <w:link w:val="Style23"/>
    <w:rPr>
      <w:b w:val="0"/>
      <w:bCs w:val="0"/>
      <w:i w:val="0"/>
      <w:iCs w:val="0"/>
      <w:u w:val="none"/>
      <w:strike w:val="0"/>
      <w:smallCaps w:val="0"/>
      <w:sz w:val="13"/>
      <w:szCs w:val="13"/>
    </w:rPr>
  </w:style>
  <w:style w:type="paragraph" w:customStyle="1" w:styleId="Style2">
    <w:name w:val="Style 2"/>
    <w:basedOn w:val="Normal"/>
    <w:link w:val="CharStyle13"/>
    <w:qFormat/>
    <w:pPr>
      <w:widowControl w:val="0"/>
      <w:shd w:val="clear" w:color="auto" w:fill="FFFFFF"/>
      <w:spacing w:before="260" w:line="547" w:lineRule="exact"/>
      <w:ind w:hanging="880"/>
    </w:pPr>
    <w:rPr>
      <w:b w:val="0"/>
      <w:bCs w:val="0"/>
      <w:i w:val="0"/>
      <w:iCs w:val="0"/>
      <w:u w:val="none"/>
      <w:strike w:val="0"/>
      <w:smallCaps w:val="0"/>
    </w:rPr>
  </w:style>
  <w:style w:type="paragraph" w:customStyle="1" w:styleId="Style4">
    <w:name w:val="Style 4"/>
    <w:basedOn w:val="Normal"/>
    <w:link w:val="CharStyle5"/>
    <w:qFormat/>
    <w:pPr>
      <w:widowControl w:val="0"/>
      <w:shd w:val="clear" w:color="auto" w:fill="FFFFFF"/>
    </w:pPr>
    <w:rPr>
      <w:lang w:val="1024"/>
      <w:b w:val="0"/>
      <w:bCs w:val="0"/>
      <w:i w:val="0"/>
      <w:iCs w:val="0"/>
      <w:u w:val="none"/>
      <w:strike w:val="0"/>
      <w:smallCaps w:val="0"/>
      <w:sz w:val="20"/>
      <w:szCs w:val="20"/>
    </w:rPr>
  </w:style>
  <w:style w:type="paragraph" w:customStyle="1" w:styleId="Style6">
    <w:name w:val="Style 6"/>
    <w:basedOn w:val="Normal"/>
    <w:link w:val="CharStyle7"/>
    <w:qFormat/>
    <w:pPr>
      <w:widowControl w:val="0"/>
      <w:shd w:val="clear" w:color="auto" w:fill="FFFFFF"/>
      <w:jc w:val="right"/>
      <w:outlineLvl w:val="0"/>
      <w:spacing w:line="312" w:lineRule="exact"/>
    </w:pPr>
    <w:rPr>
      <w:b/>
      <w:bCs/>
      <w:i w:val="0"/>
      <w:iCs w:val="0"/>
      <w:u w:val="none"/>
      <w:strike w:val="0"/>
      <w:smallCaps w:val="0"/>
      <w:sz w:val="28"/>
      <w:szCs w:val="28"/>
      <w:rFonts w:ascii="Arial" w:eastAsia="Arial" w:hAnsi="Arial" w:cs="Arial"/>
    </w:rPr>
  </w:style>
  <w:style w:type="paragraph" w:customStyle="1" w:styleId="Style8">
    <w:name w:val="Style 8"/>
    <w:basedOn w:val="Normal"/>
    <w:link w:val="CharStyle9"/>
    <w:qFormat/>
    <w:pPr>
      <w:widowControl w:val="0"/>
      <w:shd w:val="clear" w:color="auto" w:fill="FFFFFF"/>
      <w:outlineLvl w:val="1"/>
      <w:spacing w:before="560" w:after="260" w:line="234" w:lineRule="exact"/>
    </w:pPr>
    <w:rPr>
      <w:b/>
      <w:bCs/>
      <w:i w:val="0"/>
      <w:iCs w:val="0"/>
      <w:u w:val="none"/>
      <w:strike w:val="0"/>
      <w:smallCaps w:val="0"/>
      <w:sz w:val="21"/>
      <w:szCs w:val="21"/>
      <w:rFonts w:ascii="Arial" w:eastAsia="Arial" w:hAnsi="Arial" w:cs="Arial"/>
    </w:rPr>
  </w:style>
  <w:style w:type="paragraph" w:customStyle="1" w:styleId="Style11">
    <w:name w:val="Style 11"/>
    <w:basedOn w:val="Normal"/>
    <w:link w:val="CharStyle12"/>
    <w:pPr>
      <w:widowControl w:val="0"/>
      <w:shd w:val="clear" w:color="auto" w:fill="FFFFFF"/>
      <w:spacing w:after="260" w:line="224" w:lineRule="exact"/>
    </w:pPr>
    <w:rPr>
      <w:b w:val="0"/>
      <w:bCs w:val="0"/>
      <w:i w:val="0"/>
      <w:iCs w:val="0"/>
      <w:u w:val="none"/>
      <w:strike w:val="0"/>
      <w:smallCaps w:val="0"/>
      <w:sz w:val="20"/>
      <w:szCs w:val="20"/>
      <w:rFonts w:ascii="Arial" w:eastAsia="Arial" w:hAnsi="Arial" w:cs="Arial"/>
    </w:rPr>
  </w:style>
  <w:style w:type="paragraph" w:customStyle="1" w:styleId="Style14">
    <w:name w:val="Style 14"/>
    <w:basedOn w:val="Normal"/>
    <w:link w:val="CharStyle15"/>
    <w:qFormat/>
    <w:pPr>
      <w:widowControl w:val="0"/>
      <w:shd w:val="clear" w:color="auto" w:fill="FFFFFF"/>
      <w:jc w:val="both"/>
      <w:spacing w:after="260" w:line="278" w:lineRule="exact"/>
    </w:pPr>
    <w:rPr>
      <w:b w:val="0"/>
      <w:bCs w:val="0"/>
      <w:i w:val="0"/>
      <w:iCs w:val="0"/>
      <w:u w:val="none"/>
      <w:strike w:val="0"/>
      <w:smallCaps w:val="0"/>
    </w:rPr>
  </w:style>
  <w:style w:type="paragraph" w:customStyle="1" w:styleId="Style19">
    <w:name w:val="Style 19"/>
    <w:basedOn w:val="Normal"/>
    <w:link w:val="CharStyle20"/>
    <w:pPr>
      <w:widowControl w:val="0"/>
      <w:shd w:val="clear" w:color="auto" w:fill="FFFFFF"/>
      <w:spacing w:after="260" w:line="234" w:lineRule="exact"/>
    </w:pPr>
    <w:rPr>
      <w:b/>
      <w:bCs/>
      <w:i w:val="0"/>
      <w:iCs w:val="0"/>
      <w:u w:val="none"/>
      <w:strike w:val="0"/>
      <w:smallCaps w:val="0"/>
      <w:sz w:val="21"/>
      <w:szCs w:val="21"/>
      <w:rFonts w:ascii="Arial" w:eastAsia="Arial" w:hAnsi="Arial" w:cs="Arial"/>
    </w:rPr>
  </w:style>
  <w:style w:type="paragraph" w:customStyle="1" w:styleId="Style23">
    <w:name w:val="Style 23"/>
    <w:basedOn w:val="Normal"/>
    <w:link w:val="CharStyle24"/>
    <w:qFormat/>
    <w:pPr>
      <w:widowControl w:val="0"/>
      <w:shd w:val="clear" w:color="auto" w:fill="FFFFFF"/>
      <w:spacing w:line="144" w:lineRule="exact"/>
    </w:pPr>
    <w:rPr>
      <w:b w:val="0"/>
      <w:bCs w:val="0"/>
      <w:i w:val="0"/>
      <w:iCs w:val="0"/>
      <w:u w:val="none"/>
      <w:strike w:val="0"/>
      <w:smallCaps w:val="0"/>
      <w:sz w:val="13"/>
      <w:szCs w:val="1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